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C75" w:rsidRPr="00B82016" w:rsidRDefault="000E70D5" w:rsidP="00B82016">
      <w:pPr>
        <w:spacing w:after="0" w:line="240" w:lineRule="auto"/>
        <w:rPr>
          <w:sz w:val="16"/>
          <w:szCs w:val="16"/>
        </w:rPr>
      </w:pPr>
      <w:r w:rsidRPr="00B82016">
        <w:rPr>
          <w:noProof/>
          <w:sz w:val="16"/>
          <w:szCs w:val="16"/>
          <w:lang w:eastAsia="nl-BE"/>
        </w:rPr>
        <mc:AlternateContent>
          <mc:Choice Requires="wps">
            <w:drawing>
              <wp:anchor distT="0" distB="0" distL="114300" distR="114300" simplePos="0" relativeHeight="251659264" behindDoc="0" locked="0" layoutInCell="1" allowOverlap="1" wp14:anchorId="6F264E81" wp14:editId="2B9EA06D">
                <wp:simplePos x="0" y="0"/>
                <wp:positionH relativeFrom="column">
                  <wp:posOffset>-899795</wp:posOffset>
                </wp:positionH>
                <wp:positionV relativeFrom="paragraph">
                  <wp:posOffset>-899795</wp:posOffset>
                </wp:positionV>
                <wp:extent cx="7704455" cy="1184275"/>
                <wp:effectExtent l="0" t="0" r="0" b="0"/>
                <wp:wrapSquare wrapText="bothSides"/>
                <wp:docPr id="2" name="Rechthoek 2"/>
                <wp:cNvGraphicFramePr/>
                <a:graphic xmlns:a="http://schemas.openxmlformats.org/drawingml/2006/main">
                  <a:graphicData uri="http://schemas.microsoft.com/office/word/2010/wordprocessingShape">
                    <wps:wsp>
                      <wps:cNvSpPr/>
                      <wps:spPr>
                        <a:xfrm>
                          <a:off x="0" y="0"/>
                          <a:ext cx="7704455" cy="1184275"/>
                        </a:xfrm>
                        <a:prstGeom prst="rect">
                          <a:avLst/>
                        </a:prstGeom>
                        <a:solidFill>
                          <a:srgbClr val="75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 o:spid="_x0000_s1026" style="position:absolute;margin-left:-70.85pt;margin-top:-70.85pt;width:606.65pt;height:9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" fillcolor="#753f78" stroked="f" strokeweight="2pt">
                <w10:wrap type="square"/>
              </v:rect>
            </w:pict>
          </mc:Fallback>
        </mc:AlternateContent>
      </w:r>
      <w:r w:rsidRPr="00366320">
        <w:rPr>
          <w:noProof/>
          <w:sz w:val="16"/>
          <w:szCs w:val="16"/>
          <w:lang w:eastAsia="nl-BE"/>
        </w:rPr>
        <mc:AlternateContent>
          <mc:Choice Requires="wps">
            <w:drawing>
              <wp:anchor distT="0" distB="0" distL="114300" distR="114300" simplePos="0" relativeHeight="251662336" behindDoc="0" locked="0" layoutInCell="1" allowOverlap="1" wp14:anchorId="7F7D4F49" wp14:editId="05578D9F">
                <wp:simplePos x="0" y="0"/>
                <wp:positionH relativeFrom="column">
                  <wp:posOffset>-248285</wp:posOffset>
                </wp:positionH>
                <wp:positionV relativeFrom="paragraph">
                  <wp:posOffset>-25400</wp:posOffset>
                </wp:positionV>
                <wp:extent cx="6263640" cy="0"/>
                <wp:effectExtent l="0" t="0" r="22860" b="19050"/>
                <wp:wrapNone/>
                <wp:docPr id="4" name="Rechte verbindingslijn 4"/>
                <wp:cNvGraphicFramePr/>
                <a:graphic xmlns:a="http://schemas.openxmlformats.org/drawingml/2006/main">
                  <a:graphicData uri="http://schemas.microsoft.com/office/word/2010/wordprocessingShape">
                    <wps:wsp>
                      <wps:cNvCnPr/>
                      <wps:spPr>
                        <a:xfrm flipH="1">
                          <a:off x="0" y="0"/>
                          <a:ext cx="62636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4"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pt,-2pt" to="47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" strokecolor="white [3212]" strokeweight="1.5pt"/>
            </w:pict>
          </mc:Fallback>
        </mc:AlternateContent>
      </w:r>
      <w:r w:rsidRPr="00B82016">
        <w:rPr>
          <w:noProof/>
          <w:sz w:val="16"/>
          <w:szCs w:val="16"/>
          <w:lang w:eastAsia="nl-BE"/>
        </w:rPr>
        <mc:AlternateContent>
          <mc:Choice Requires="wps">
            <w:drawing>
              <wp:anchor distT="0" distB="0" distL="114300" distR="114300" simplePos="0" relativeHeight="251660288" behindDoc="0" locked="0" layoutInCell="1" allowOverlap="1" wp14:anchorId="0AE0C809" wp14:editId="6C66A861">
                <wp:simplePos x="0" y="0"/>
                <wp:positionH relativeFrom="column">
                  <wp:posOffset>-574040</wp:posOffset>
                </wp:positionH>
                <wp:positionV relativeFrom="paragraph">
                  <wp:posOffset>-474014</wp:posOffset>
                </wp:positionV>
                <wp:extent cx="6670675" cy="40513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405130"/>
                        </a:xfrm>
                        <a:prstGeom prst="rect">
                          <a:avLst/>
                        </a:prstGeom>
                        <a:noFill/>
                        <a:ln w="9525">
                          <a:noFill/>
                          <a:miter lim="800000"/>
                          <a:headEnd/>
                          <a:tailEnd/>
                        </a:ln>
                      </wps:spPr>
                      <wps:txbx>
                        <w:txbxContent>
                          <w:p w:rsidR="00CC4C75" w:rsidRDefault="000E70D5" w:rsidP="000C57F0">
                            <w:pPr>
                              <w:jc w:val="center"/>
                              <w:rPr>
                                <w:b/>
                                <w:i/>
                                <w:color w:val="FFFFFF" w:themeColor="background1"/>
                                <w:sz w:val="36"/>
                                <w:szCs w:val="36"/>
                                <w:lang w:val="fr-BE"/>
                              </w:rPr>
                            </w:pPr>
                            <w:r w:rsidRPr="0066223E">
                              <w:rPr>
                                <w:b/>
                                <w:i/>
                                <w:color w:val="FFFFFF" w:themeColor="background1"/>
                                <w:sz w:val="36"/>
                                <w:szCs w:val="36"/>
                                <w:lang w:val="fr-BE"/>
                              </w:rPr>
                              <w:t xml:space="preserve">WILLCO </w:t>
                            </w:r>
                            <w:proofErr w:type="spellStart"/>
                            <w:r w:rsidR="000C57F0">
                              <w:rPr>
                                <w:b/>
                                <w:i/>
                                <w:color w:val="FFFFFF" w:themeColor="background1"/>
                                <w:sz w:val="36"/>
                                <w:szCs w:val="36"/>
                                <w:lang w:val="fr-BE"/>
                              </w:rPr>
                              <w:t>Flexico</w:t>
                            </w:r>
                            <w:proofErr w:type="spellEnd"/>
                            <w:r w:rsidR="000C57F0">
                              <w:rPr>
                                <w:b/>
                                <w:i/>
                                <w:color w:val="FFFFFF" w:themeColor="background1"/>
                                <w:sz w:val="36"/>
                                <w:szCs w:val="36"/>
                                <w:lang w:val="fr-BE"/>
                              </w:rPr>
                              <w:t xml:space="preserve"> 12 </w:t>
                            </w:r>
                            <w:r w:rsidR="0066223E" w:rsidRPr="0066223E">
                              <w:rPr>
                                <w:b/>
                                <w:i/>
                                <w:color w:val="FFFFFF" w:themeColor="background1"/>
                                <w:sz w:val="36"/>
                                <w:szCs w:val="36"/>
                                <w:lang w:val="fr-BE"/>
                              </w:rPr>
                              <w:t xml:space="preserve">en combinaison </w:t>
                            </w:r>
                            <w:r w:rsidR="000C57F0">
                              <w:rPr>
                                <w:b/>
                                <w:i/>
                                <w:color w:val="FFFFFF" w:themeColor="background1"/>
                                <w:sz w:val="36"/>
                                <w:szCs w:val="36"/>
                                <w:lang w:val="fr-BE"/>
                              </w:rPr>
                              <w:t xml:space="preserve">des plaquettes </w:t>
                            </w:r>
                            <w:proofErr w:type="spellStart"/>
                            <w:r w:rsidR="000C57F0">
                              <w:rPr>
                                <w:b/>
                                <w:i/>
                                <w:color w:val="FFFFFF" w:themeColor="background1"/>
                                <w:sz w:val="36"/>
                                <w:szCs w:val="36"/>
                                <w:lang w:val="fr-BE"/>
                              </w:rPr>
                              <w:t>Wienerberger</w:t>
                            </w:r>
                            <w:proofErr w:type="spellEnd"/>
                          </w:p>
                          <w:p w:rsidR="000C57F0" w:rsidRPr="0066223E" w:rsidRDefault="000C57F0" w:rsidP="000C57F0">
                            <w:pPr>
                              <w:jc w:val="center"/>
                              <w:rPr>
                                <w:b/>
                                <w:i/>
                                <w:color w:val="FFFFFF" w:themeColor="background1"/>
                                <w:sz w:val="36"/>
                                <w:szCs w:val="36"/>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5.2pt;margin-top:-37.3pt;width:525.2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" filled="f" stroked="f">
                <v:textbox>
                  <w:txbxContent>
                    <w:p w:rsidR="00CC4C75" w:rsidRDefault="000E70D5" w:rsidP="000C57F0">
                      <w:pPr>
                        <w:jc w:val="center"/>
                        <w:rPr>
                          <w:b/>
                          <w:i/>
                          <w:color w:val="FFFFFF" w:themeColor="background1"/>
                          <w:sz w:val="36"/>
                          <w:szCs w:val="36"/>
                          <w:lang w:val="fr-BE"/>
                        </w:rPr>
                      </w:pPr>
                      <w:r w:rsidRPr="0066223E">
                        <w:rPr>
                          <w:b/>
                          <w:i/>
                          <w:color w:val="FFFFFF" w:themeColor="background1"/>
                          <w:sz w:val="36"/>
                          <w:szCs w:val="36"/>
                          <w:lang w:val="fr-BE"/>
                        </w:rPr>
                        <w:t xml:space="preserve">WILLCO </w:t>
                      </w:r>
                      <w:proofErr w:type="spellStart"/>
                      <w:r w:rsidR="000C57F0">
                        <w:rPr>
                          <w:b/>
                          <w:i/>
                          <w:color w:val="FFFFFF" w:themeColor="background1"/>
                          <w:sz w:val="36"/>
                          <w:szCs w:val="36"/>
                          <w:lang w:val="fr-BE"/>
                        </w:rPr>
                        <w:t>Flexico</w:t>
                      </w:r>
                      <w:proofErr w:type="spellEnd"/>
                      <w:r w:rsidR="000C57F0">
                        <w:rPr>
                          <w:b/>
                          <w:i/>
                          <w:color w:val="FFFFFF" w:themeColor="background1"/>
                          <w:sz w:val="36"/>
                          <w:szCs w:val="36"/>
                          <w:lang w:val="fr-BE"/>
                        </w:rPr>
                        <w:t xml:space="preserve"> 12 </w:t>
                      </w:r>
                      <w:r w:rsidR="0066223E" w:rsidRPr="0066223E">
                        <w:rPr>
                          <w:b/>
                          <w:i/>
                          <w:color w:val="FFFFFF" w:themeColor="background1"/>
                          <w:sz w:val="36"/>
                          <w:szCs w:val="36"/>
                          <w:lang w:val="fr-BE"/>
                        </w:rPr>
                        <w:t xml:space="preserve">en combinaison </w:t>
                      </w:r>
                      <w:r w:rsidR="000C57F0">
                        <w:rPr>
                          <w:b/>
                          <w:i/>
                          <w:color w:val="FFFFFF" w:themeColor="background1"/>
                          <w:sz w:val="36"/>
                          <w:szCs w:val="36"/>
                          <w:lang w:val="fr-BE"/>
                        </w:rPr>
                        <w:t xml:space="preserve">des plaquettes </w:t>
                      </w:r>
                      <w:proofErr w:type="spellStart"/>
                      <w:r w:rsidR="000C57F0">
                        <w:rPr>
                          <w:b/>
                          <w:i/>
                          <w:color w:val="FFFFFF" w:themeColor="background1"/>
                          <w:sz w:val="36"/>
                          <w:szCs w:val="36"/>
                          <w:lang w:val="fr-BE"/>
                        </w:rPr>
                        <w:t>Wienerberger</w:t>
                      </w:r>
                      <w:proofErr w:type="spellEnd"/>
                    </w:p>
                    <w:p w:rsidR="000C57F0" w:rsidRPr="0066223E" w:rsidRDefault="000C57F0" w:rsidP="000C57F0">
                      <w:pPr>
                        <w:jc w:val="center"/>
                        <w:rPr>
                          <w:b/>
                          <w:i/>
                          <w:color w:val="FFFFFF" w:themeColor="background1"/>
                          <w:sz w:val="36"/>
                          <w:szCs w:val="36"/>
                          <w:lang w:val="fr-BE"/>
                        </w:rPr>
                      </w:pPr>
                    </w:p>
                  </w:txbxContent>
                </v:textbox>
              </v:shape>
            </w:pict>
          </mc:Fallback>
        </mc:AlternateContent>
      </w:r>
    </w:p>
    <w:p w:rsidR="0066223E" w:rsidRPr="006F379C" w:rsidRDefault="0066223E" w:rsidP="0066223E">
      <w:pPr>
        <w:pStyle w:val="Kop1"/>
        <w:spacing w:before="0" w:line="240" w:lineRule="auto"/>
        <w:rPr>
          <w:rFonts w:asciiTheme="minorHAnsi" w:hAnsiTheme="minorHAnsi"/>
          <w:color w:val="5E3260"/>
          <w:sz w:val="20"/>
          <w:szCs w:val="20"/>
          <w:lang w:val="fr-BE"/>
        </w:rPr>
      </w:pPr>
      <w:r w:rsidRPr="006F379C">
        <w:rPr>
          <w:rFonts w:asciiTheme="minorHAnsi" w:hAnsiTheme="minorHAnsi"/>
          <w:color w:val="5E3260"/>
          <w:sz w:val="20"/>
          <w:szCs w:val="20"/>
          <w:lang w:val="fr-BE"/>
        </w:rPr>
        <w:t>Co</w:t>
      </w:r>
      <w:r>
        <w:rPr>
          <w:rFonts w:asciiTheme="minorHAnsi" w:hAnsiTheme="minorHAnsi"/>
          <w:color w:val="5E3260"/>
          <w:sz w:val="20"/>
          <w:szCs w:val="20"/>
          <w:lang w:val="fr-BE"/>
        </w:rPr>
        <w:t>nditions pour l’application du S</w:t>
      </w:r>
      <w:r w:rsidRPr="006F379C">
        <w:rPr>
          <w:rFonts w:asciiTheme="minorHAnsi" w:hAnsiTheme="minorHAnsi"/>
          <w:color w:val="5E3260"/>
          <w:sz w:val="20"/>
          <w:szCs w:val="20"/>
          <w:lang w:val="fr-BE"/>
        </w:rPr>
        <w:t xml:space="preserve">ystème </w:t>
      </w:r>
      <w:r>
        <w:rPr>
          <w:rFonts w:asciiTheme="minorHAnsi" w:hAnsiTheme="minorHAnsi"/>
          <w:color w:val="5E3260"/>
          <w:sz w:val="20"/>
          <w:szCs w:val="20"/>
          <w:lang w:val="fr-BE"/>
        </w:rPr>
        <w:t>WILLCO</w:t>
      </w:r>
      <w:r w:rsidRPr="006F379C">
        <w:rPr>
          <w:rFonts w:asciiTheme="minorHAnsi" w:hAnsiTheme="minorHAnsi"/>
          <w:color w:val="5E3260"/>
          <w:sz w:val="20"/>
          <w:szCs w:val="20"/>
          <w:lang w:val="fr-BE"/>
        </w:rPr>
        <w:t> :</w:t>
      </w:r>
    </w:p>
    <w:p w:rsidR="0066223E" w:rsidRPr="00D60697" w:rsidRDefault="0066223E" w:rsidP="0066223E">
      <w:pPr>
        <w:spacing w:after="0" w:line="240" w:lineRule="auto"/>
        <w:jc w:val="both"/>
        <w:rPr>
          <w:bCs/>
          <w:sz w:val="16"/>
          <w:szCs w:val="16"/>
          <w:lang w:val="fr-FR"/>
        </w:rPr>
      </w:pPr>
      <w:r w:rsidRPr="00D60697">
        <w:rPr>
          <w:bCs/>
          <w:sz w:val="16"/>
          <w:szCs w:val="16"/>
          <w:lang w:val="fr-FR"/>
        </w:rPr>
        <w:t xml:space="preserve">Pour un résultat impeccable et une haute durabilité, il est nécessaire de minutieusement suivre le Système WILLCO, aussi bien en ce qui concerne les </w:t>
      </w:r>
      <w:r>
        <w:rPr>
          <w:bCs/>
          <w:sz w:val="16"/>
          <w:szCs w:val="16"/>
          <w:lang w:val="fr-FR"/>
        </w:rPr>
        <w:t>différents</w:t>
      </w:r>
      <w:r w:rsidRPr="00D60697">
        <w:rPr>
          <w:bCs/>
          <w:sz w:val="16"/>
          <w:szCs w:val="16"/>
          <w:lang w:val="fr-FR"/>
        </w:rPr>
        <w:t xml:space="preserve"> composants</w:t>
      </w:r>
      <w:r>
        <w:rPr>
          <w:bCs/>
          <w:sz w:val="16"/>
          <w:szCs w:val="16"/>
          <w:lang w:val="fr-FR"/>
        </w:rPr>
        <w:t xml:space="preserve"> que l’application. </w:t>
      </w:r>
      <w:r w:rsidRPr="00D60697">
        <w:rPr>
          <w:bCs/>
          <w:sz w:val="16"/>
          <w:szCs w:val="16"/>
          <w:lang w:val="fr-FR"/>
        </w:rPr>
        <w:t>C’est pourquoi</w:t>
      </w:r>
      <w:r>
        <w:rPr>
          <w:bCs/>
          <w:sz w:val="16"/>
          <w:szCs w:val="16"/>
          <w:lang w:val="fr-FR"/>
        </w:rPr>
        <w:t>,</w:t>
      </w:r>
      <w:r w:rsidRPr="00D60697">
        <w:rPr>
          <w:bCs/>
          <w:sz w:val="16"/>
          <w:szCs w:val="16"/>
          <w:lang w:val="fr-FR"/>
        </w:rPr>
        <w:t xml:space="preserve"> il est nécessaire que tous les composants soient livrés par </w:t>
      </w:r>
      <w:smartTag w:uri="urn:schemas-microsoft-com:office:smarttags" w:element="PersonName">
        <w:smartTagPr>
          <w:attr w:name="ProductID" w:val="la S.A. Willco"/>
        </w:smartTagPr>
        <w:r w:rsidRPr="00D60697">
          <w:rPr>
            <w:bCs/>
            <w:sz w:val="16"/>
            <w:szCs w:val="16"/>
            <w:lang w:val="fr-FR"/>
          </w:rPr>
          <w:t xml:space="preserve">la S.A. </w:t>
        </w:r>
        <w:proofErr w:type="spellStart"/>
        <w:r w:rsidRPr="00D60697">
          <w:rPr>
            <w:bCs/>
            <w:sz w:val="16"/>
            <w:szCs w:val="16"/>
            <w:lang w:val="fr-FR"/>
          </w:rPr>
          <w:t>Willco</w:t>
        </w:r>
      </w:smartTag>
      <w:proofErr w:type="spellEnd"/>
      <w:r w:rsidRPr="00D60697">
        <w:rPr>
          <w:bCs/>
          <w:sz w:val="16"/>
          <w:szCs w:val="16"/>
          <w:lang w:val="fr-FR"/>
        </w:rPr>
        <w:t xml:space="preserve"> </w:t>
      </w:r>
      <w:proofErr w:type="spellStart"/>
      <w:r w:rsidRPr="00D60697">
        <w:rPr>
          <w:bCs/>
          <w:sz w:val="16"/>
          <w:szCs w:val="16"/>
          <w:lang w:val="fr-FR"/>
        </w:rPr>
        <w:t>Products</w:t>
      </w:r>
      <w:proofErr w:type="spellEnd"/>
      <w:r w:rsidRPr="00D60697">
        <w:rPr>
          <w:bCs/>
          <w:sz w:val="16"/>
          <w:szCs w:val="16"/>
          <w:lang w:val="fr-FR"/>
        </w:rPr>
        <w:t xml:space="preserve"> et que l’application soit faite par une entreprise spécialisée. </w:t>
      </w:r>
    </w:p>
    <w:p w:rsidR="00470D2E" w:rsidRPr="0066223E" w:rsidRDefault="0066223E" w:rsidP="0066223E">
      <w:pPr>
        <w:spacing w:after="0" w:line="240" w:lineRule="auto"/>
        <w:jc w:val="both"/>
        <w:rPr>
          <w:rFonts w:cs="Arial"/>
          <w:sz w:val="16"/>
          <w:szCs w:val="16"/>
          <w:lang w:val="fr-BE"/>
        </w:rPr>
      </w:pPr>
      <w:r w:rsidRPr="00D60697">
        <w:rPr>
          <w:sz w:val="16"/>
          <w:szCs w:val="16"/>
          <w:lang w:val="fr-FR"/>
        </w:rPr>
        <w:t>Dépendant du chantier et du support les préparations nécess</w:t>
      </w:r>
      <w:r>
        <w:rPr>
          <w:sz w:val="16"/>
          <w:szCs w:val="16"/>
          <w:lang w:val="fr-FR"/>
        </w:rPr>
        <w:t xml:space="preserve">aires doivent être effectuées. </w:t>
      </w:r>
      <w:r w:rsidRPr="00D60697">
        <w:rPr>
          <w:sz w:val="16"/>
          <w:szCs w:val="16"/>
          <w:lang w:val="fr-FR"/>
        </w:rPr>
        <w:t xml:space="preserve">Les matériaux nécessaires pour l’exécution du </w:t>
      </w:r>
      <w:r w:rsidRPr="00D60697">
        <w:rPr>
          <w:bCs/>
          <w:sz w:val="16"/>
          <w:szCs w:val="16"/>
          <w:lang w:val="fr-FR"/>
        </w:rPr>
        <w:t xml:space="preserve">Système WILLCO </w:t>
      </w:r>
      <w:r w:rsidRPr="00D60697">
        <w:rPr>
          <w:sz w:val="16"/>
          <w:szCs w:val="16"/>
          <w:lang w:val="fr-FR"/>
        </w:rPr>
        <w:t xml:space="preserve">peuvent uniquement être appliqués par </w:t>
      </w:r>
      <w:r>
        <w:rPr>
          <w:sz w:val="16"/>
          <w:szCs w:val="16"/>
          <w:lang w:val="fr-FR"/>
        </w:rPr>
        <w:t>temps</w:t>
      </w:r>
      <w:r w:rsidRPr="00D60697">
        <w:rPr>
          <w:sz w:val="16"/>
          <w:szCs w:val="16"/>
          <w:lang w:val="fr-FR"/>
        </w:rPr>
        <w:t xml:space="preserve"> sec et quand la température est de </w:t>
      </w:r>
      <w:smartTag w:uri="urn:schemas-microsoft-com:office:smarttags" w:element="metricconverter">
        <w:smartTagPr>
          <w:attr w:name="ProductID" w:val="5ﾰC"/>
        </w:smartTagPr>
        <w:r w:rsidRPr="00D60697">
          <w:rPr>
            <w:sz w:val="16"/>
            <w:szCs w:val="16"/>
            <w:lang w:val="fr-FR"/>
          </w:rPr>
          <w:t>5°C</w:t>
        </w:r>
      </w:smartTag>
      <w:r w:rsidRPr="00D60697">
        <w:rPr>
          <w:sz w:val="16"/>
          <w:szCs w:val="16"/>
          <w:lang w:val="fr-FR"/>
        </w:rPr>
        <w:t xml:space="preserve"> au minimum. Une pose par temps humide ou froid donne un séchage et un durcissement des pro</w:t>
      </w:r>
      <w:r>
        <w:rPr>
          <w:sz w:val="16"/>
          <w:szCs w:val="16"/>
          <w:lang w:val="fr-FR"/>
        </w:rPr>
        <w:t>duits considérablement retardés.</w:t>
      </w:r>
      <w:r w:rsidRPr="00D60697">
        <w:rPr>
          <w:sz w:val="16"/>
          <w:szCs w:val="16"/>
          <w:lang w:val="fr-FR"/>
        </w:rPr>
        <w:t xml:space="preserve"> C’est le cas notamment pour le mortier d’Egalisation. Il est à conseiller de protéger la façade contre la pluie, le vent et un ensoleillement trop fort. De même façon il faut éviter à tout prix le recouvrement de murs trempés ou gelés. Il est à recommander de p</w:t>
      </w:r>
      <w:r w:rsidRPr="00D60697">
        <w:rPr>
          <w:bCs/>
          <w:sz w:val="16"/>
          <w:szCs w:val="16"/>
          <w:lang w:val="fr-FR"/>
        </w:rPr>
        <w:t xml:space="preserve">rendre les mesures pour empêcher l’humidité inhérente à la construction (due </w:t>
      </w:r>
      <w:proofErr w:type="spellStart"/>
      <w:r w:rsidRPr="00D60697">
        <w:rPr>
          <w:bCs/>
          <w:sz w:val="16"/>
          <w:szCs w:val="16"/>
          <w:lang w:val="fr-FR"/>
        </w:rPr>
        <w:t>p.ex</w:t>
      </w:r>
      <w:proofErr w:type="spellEnd"/>
      <w:r w:rsidRPr="00D60697">
        <w:rPr>
          <w:bCs/>
          <w:sz w:val="16"/>
          <w:szCs w:val="16"/>
          <w:lang w:val="fr-FR"/>
        </w:rPr>
        <w:t xml:space="preserve"> à la chape, aux travaux de plafonnage intérieurs, …) d’avoir un impact défavorable sur le système WILLCO</w:t>
      </w:r>
      <w:r w:rsidRPr="00D60697">
        <w:rPr>
          <w:sz w:val="16"/>
          <w:szCs w:val="16"/>
          <w:lang w:val="fr-FR"/>
        </w:rPr>
        <w:t>.</w:t>
      </w:r>
    </w:p>
    <w:p w:rsidR="00470D2E" w:rsidRPr="0066223E" w:rsidRDefault="00470D2E" w:rsidP="00470D2E">
      <w:pPr>
        <w:spacing w:after="0" w:line="240" w:lineRule="auto"/>
        <w:jc w:val="both"/>
        <w:rPr>
          <w:rFonts w:cs="Arial"/>
          <w:b/>
          <w:bCs/>
          <w:sz w:val="16"/>
          <w:szCs w:val="16"/>
          <w:u w:val="single"/>
          <w:lang w:val="fr-BE"/>
        </w:rPr>
      </w:pPr>
    </w:p>
    <w:p w:rsidR="0066223E" w:rsidRPr="00D570DF" w:rsidRDefault="0066223E" w:rsidP="0066223E">
      <w:pPr>
        <w:pStyle w:val="Kop1"/>
        <w:spacing w:before="0" w:line="240" w:lineRule="auto"/>
        <w:jc w:val="both"/>
        <w:rPr>
          <w:rFonts w:asciiTheme="minorHAnsi" w:hAnsiTheme="minorHAnsi" w:cs="Arial"/>
          <w:color w:val="753F78"/>
          <w:sz w:val="20"/>
          <w:szCs w:val="20"/>
          <w:lang w:val="fr-BE"/>
        </w:rPr>
      </w:pPr>
      <w:r w:rsidRPr="00D570DF">
        <w:rPr>
          <w:rFonts w:asciiTheme="minorHAnsi" w:hAnsiTheme="minorHAnsi" w:cs="Arial"/>
          <w:color w:val="753F78"/>
          <w:sz w:val="20"/>
          <w:szCs w:val="20"/>
          <w:lang w:val="fr-BE"/>
        </w:rPr>
        <w:t>Assurance de garantie de 10 ans</w:t>
      </w:r>
    </w:p>
    <w:p w:rsidR="0066223E" w:rsidRPr="00D570DF" w:rsidRDefault="0066223E" w:rsidP="0066223E">
      <w:pPr>
        <w:spacing w:after="0" w:line="240" w:lineRule="auto"/>
        <w:jc w:val="both"/>
        <w:rPr>
          <w:rFonts w:eastAsia="Times New Roman" w:cs="Arial"/>
          <w:sz w:val="16"/>
          <w:szCs w:val="16"/>
          <w:lang w:val="fr-BE" w:eastAsia="nl-NL"/>
        </w:rPr>
      </w:pPr>
      <w:r w:rsidRPr="00D570DF">
        <w:rPr>
          <w:rFonts w:eastAsia="Times New Roman" w:cs="Arial"/>
          <w:sz w:val="16"/>
          <w:szCs w:val="16"/>
          <w:lang w:val="fr-BE" w:eastAsia="nl-NL"/>
        </w:rPr>
        <w:t xml:space="preserve">Avec ce système, </w:t>
      </w:r>
      <w:proofErr w:type="spellStart"/>
      <w:r w:rsidRPr="00D570DF">
        <w:rPr>
          <w:rFonts w:eastAsia="Times New Roman" w:cs="Arial"/>
          <w:sz w:val="16"/>
          <w:szCs w:val="16"/>
          <w:lang w:val="fr-BE" w:eastAsia="nl-NL"/>
        </w:rPr>
        <w:t>Willco</w:t>
      </w:r>
      <w:proofErr w:type="spellEnd"/>
      <w:r w:rsidRPr="00D570DF">
        <w:rPr>
          <w:rFonts w:eastAsia="Times New Roman" w:cs="Arial"/>
          <w:sz w:val="16"/>
          <w:szCs w:val="16"/>
          <w:lang w:val="fr-BE" w:eastAsia="nl-NL"/>
        </w:rPr>
        <w:t xml:space="preserve"> </w:t>
      </w:r>
      <w:proofErr w:type="spellStart"/>
      <w:r w:rsidRPr="00D570DF">
        <w:rPr>
          <w:rFonts w:eastAsia="Times New Roman" w:cs="Arial"/>
          <w:sz w:val="16"/>
          <w:szCs w:val="16"/>
          <w:lang w:val="fr-BE" w:eastAsia="nl-NL"/>
        </w:rPr>
        <w:t>Products</w:t>
      </w:r>
      <w:proofErr w:type="spellEnd"/>
      <w:r w:rsidRPr="00D570DF">
        <w:rPr>
          <w:rFonts w:eastAsia="Times New Roman" w:cs="Arial"/>
          <w:sz w:val="16"/>
          <w:szCs w:val="16"/>
          <w:lang w:val="fr-BE" w:eastAsia="nl-NL"/>
        </w:rPr>
        <w:t xml:space="preserve"> offre une assurance de garantie de 10 ans aussi bien sur les matériaux que sur l’application. La façon d’application est contrôlée par un bureau de contrôle reconnu. Ceci se passe en accord précis avec la S.A. </w:t>
      </w:r>
      <w:proofErr w:type="spellStart"/>
      <w:r w:rsidRPr="00D570DF">
        <w:rPr>
          <w:rFonts w:eastAsia="Times New Roman" w:cs="Arial"/>
          <w:sz w:val="16"/>
          <w:szCs w:val="16"/>
          <w:lang w:val="fr-BE" w:eastAsia="nl-NL"/>
        </w:rPr>
        <w:t>Willco</w:t>
      </w:r>
      <w:proofErr w:type="spellEnd"/>
      <w:r w:rsidRPr="00D570DF">
        <w:rPr>
          <w:rFonts w:eastAsia="Times New Roman" w:cs="Arial"/>
          <w:sz w:val="16"/>
          <w:szCs w:val="16"/>
          <w:lang w:val="fr-BE" w:eastAsia="nl-NL"/>
        </w:rPr>
        <w:t xml:space="preserve"> </w:t>
      </w:r>
      <w:proofErr w:type="spellStart"/>
      <w:r w:rsidRPr="00D570DF">
        <w:rPr>
          <w:rFonts w:eastAsia="Times New Roman" w:cs="Arial"/>
          <w:sz w:val="16"/>
          <w:szCs w:val="16"/>
          <w:lang w:val="fr-BE" w:eastAsia="nl-NL"/>
        </w:rPr>
        <w:t>Products</w:t>
      </w:r>
      <w:proofErr w:type="spellEnd"/>
      <w:r w:rsidRPr="00D570DF">
        <w:rPr>
          <w:rFonts w:eastAsia="Times New Roman" w:cs="Arial"/>
          <w:sz w:val="16"/>
          <w:szCs w:val="16"/>
          <w:lang w:val="fr-BE" w:eastAsia="nl-NL"/>
        </w:rPr>
        <w:t>, l’architecte, l’entrepreneur et l’applicateur du système d’isolation.</w:t>
      </w:r>
    </w:p>
    <w:p w:rsidR="0066223E" w:rsidRPr="00D570DF" w:rsidRDefault="0066223E" w:rsidP="0066223E">
      <w:pPr>
        <w:pStyle w:val="Kop1"/>
        <w:spacing w:before="0" w:line="240" w:lineRule="auto"/>
        <w:jc w:val="both"/>
        <w:rPr>
          <w:rFonts w:asciiTheme="minorHAnsi" w:hAnsiTheme="minorHAnsi" w:cs="Arial"/>
          <w:b w:val="0"/>
          <w:bCs w:val="0"/>
          <w:color w:val="auto"/>
          <w:sz w:val="16"/>
          <w:szCs w:val="16"/>
          <w:lang w:val="fr-BE" w:eastAsia="nl-NL"/>
        </w:rPr>
      </w:pPr>
      <w:r w:rsidRPr="00D570DF">
        <w:rPr>
          <w:rFonts w:asciiTheme="minorHAnsi" w:hAnsiTheme="minorHAnsi" w:cs="Arial"/>
          <w:b w:val="0"/>
          <w:bCs w:val="0"/>
          <w:color w:val="auto"/>
          <w:sz w:val="16"/>
          <w:szCs w:val="16"/>
          <w:lang w:val="fr-BE" w:eastAsia="nl-NL"/>
        </w:rPr>
        <w:t xml:space="preserve">Pour pouvoir effectuer un contrôle bien précis, il est nécessaire que l’applicateur tient bien au courant la S.A. </w:t>
      </w:r>
      <w:proofErr w:type="spellStart"/>
      <w:r w:rsidRPr="00D570DF">
        <w:rPr>
          <w:rFonts w:asciiTheme="minorHAnsi" w:hAnsiTheme="minorHAnsi" w:cs="Arial"/>
          <w:b w:val="0"/>
          <w:bCs w:val="0"/>
          <w:color w:val="auto"/>
          <w:sz w:val="16"/>
          <w:szCs w:val="16"/>
          <w:lang w:val="fr-BE" w:eastAsia="nl-NL"/>
        </w:rPr>
        <w:t>Willco</w:t>
      </w:r>
      <w:proofErr w:type="spellEnd"/>
      <w:r w:rsidRPr="00D570DF">
        <w:rPr>
          <w:rFonts w:asciiTheme="minorHAnsi" w:hAnsiTheme="minorHAnsi" w:cs="Arial"/>
          <w:b w:val="0"/>
          <w:bCs w:val="0"/>
          <w:color w:val="auto"/>
          <w:sz w:val="16"/>
          <w:szCs w:val="16"/>
          <w:lang w:val="fr-BE" w:eastAsia="nl-NL"/>
        </w:rPr>
        <w:t xml:space="preserve"> </w:t>
      </w:r>
      <w:proofErr w:type="spellStart"/>
      <w:r w:rsidRPr="00D570DF">
        <w:rPr>
          <w:rFonts w:asciiTheme="minorHAnsi" w:hAnsiTheme="minorHAnsi" w:cs="Arial"/>
          <w:b w:val="0"/>
          <w:bCs w:val="0"/>
          <w:color w:val="auto"/>
          <w:sz w:val="16"/>
          <w:szCs w:val="16"/>
          <w:lang w:val="fr-BE" w:eastAsia="nl-NL"/>
        </w:rPr>
        <w:t>Products</w:t>
      </w:r>
      <w:proofErr w:type="spellEnd"/>
      <w:r w:rsidRPr="00D570DF">
        <w:rPr>
          <w:rFonts w:asciiTheme="minorHAnsi" w:hAnsiTheme="minorHAnsi" w:cs="Arial"/>
          <w:b w:val="0"/>
          <w:bCs w:val="0"/>
          <w:color w:val="auto"/>
          <w:sz w:val="16"/>
          <w:szCs w:val="16"/>
          <w:lang w:val="fr-BE" w:eastAsia="nl-NL"/>
        </w:rPr>
        <w:t xml:space="preserve"> du commencement et de la réception des travaux. C'est la seule manière d’obtenir l’assurance de garantie de 10 ans.</w:t>
      </w:r>
    </w:p>
    <w:p w:rsidR="0066223E" w:rsidRPr="00D570DF" w:rsidRDefault="0066223E" w:rsidP="0066223E">
      <w:pPr>
        <w:spacing w:after="0" w:line="240" w:lineRule="auto"/>
        <w:jc w:val="both"/>
        <w:rPr>
          <w:rFonts w:cs="Arial"/>
          <w:sz w:val="16"/>
          <w:szCs w:val="16"/>
          <w:lang w:val="fr-BE"/>
        </w:rPr>
      </w:pPr>
    </w:p>
    <w:p w:rsidR="0066223E" w:rsidRPr="00D570DF" w:rsidRDefault="0066223E" w:rsidP="0066223E">
      <w:pPr>
        <w:spacing w:after="0" w:line="240" w:lineRule="auto"/>
        <w:jc w:val="both"/>
        <w:rPr>
          <w:rFonts w:eastAsia="Times New Roman" w:cs="Arial"/>
          <w:b/>
          <w:color w:val="753F78"/>
          <w:sz w:val="20"/>
          <w:szCs w:val="20"/>
          <w:lang w:val="fr-BE" w:eastAsia="nl-NL"/>
        </w:rPr>
      </w:pPr>
      <w:r w:rsidRPr="00D570DF">
        <w:rPr>
          <w:rFonts w:eastAsia="Times New Roman" w:cs="Arial"/>
          <w:b/>
          <w:color w:val="753F78"/>
          <w:sz w:val="20"/>
          <w:szCs w:val="20"/>
          <w:lang w:val="fr-BE" w:eastAsia="nl-NL"/>
        </w:rPr>
        <w:t>Label de qualité du produit</w:t>
      </w:r>
    </w:p>
    <w:p w:rsidR="0066223E" w:rsidRPr="00D570DF" w:rsidRDefault="0066223E" w:rsidP="0066223E">
      <w:pPr>
        <w:pStyle w:val="Basisalinea"/>
        <w:spacing w:line="240" w:lineRule="auto"/>
        <w:jc w:val="both"/>
        <w:rPr>
          <w:rFonts w:asciiTheme="minorHAnsi" w:eastAsia="Times New Roman" w:hAnsiTheme="minorHAnsi" w:cs="Arial"/>
          <w:color w:val="auto"/>
          <w:sz w:val="16"/>
          <w:szCs w:val="16"/>
          <w:lang w:val="fr-BE" w:eastAsia="nl-NL"/>
        </w:rPr>
      </w:pPr>
      <w:r w:rsidRPr="00D570DF">
        <w:rPr>
          <w:rFonts w:asciiTheme="minorHAnsi" w:eastAsia="Times New Roman" w:hAnsiTheme="minorHAnsi" w:cs="Arial"/>
          <w:color w:val="auto"/>
          <w:sz w:val="16"/>
          <w:szCs w:val="16"/>
          <w:lang w:val="fr-BE" w:eastAsia="nl-NL"/>
        </w:rPr>
        <w:t xml:space="preserve">Pour ce projet, un label de qualité du produit doit être demandé à S.A. </w:t>
      </w:r>
      <w:proofErr w:type="spellStart"/>
      <w:r w:rsidRPr="00D570DF">
        <w:rPr>
          <w:rFonts w:asciiTheme="minorHAnsi" w:eastAsia="Times New Roman" w:hAnsiTheme="minorHAnsi" w:cs="Arial"/>
          <w:color w:val="auto"/>
          <w:sz w:val="16"/>
          <w:szCs w:val="16"/>
          <w:lang w:val="fr-BE" w:eastAsia="nl-NL"/>
        </w:rPr>
        <w:t>Willco</w:t>
      </w:r>
      <w:proofErr w:type="spellEnd"/>
      <w:r w:rsidRPr="00D570DF">
        <w:rPr>
          <w:rFonts w:asciiTheme="minorHAnsi" w:eastAsia="Times New Roman" w:hAnsiTheme="minorHAnsi" w:cs="Arial"/>
          <w:color w:val="auto"/>
          <w:sz w:val="16"/>
          <w:szCs w:val="16"/>
          <w:lang w:val="fr-BE" w:eastAsia="nl-NL"/>
        </w:rPr>
        <w:t xml:space="preserve"> </w:t>
      </w:r>
      <w:proofErr w:type="spellStart"/>
      <w:r w:rsidRPr="00D570DF">
        <w:rPr>
          <w:rFonts w:asciiTheme="minorHAnsi" w:eastAsia="Times New Roman" w:hAnsiTheme="minorHAnsi" w:cs="Arial"/>
          <w:color w:val="auto"/>
          <w:sz w:val="16"/>
          <w:szCs w:val="16"/>
          <w:lang w:val="fr-BE" w:eastAsia="nl-NL"/>
        </w:rPr>
        <w:t>Products</w:t>
      </w:r>
      <w:proofErr w:type="spellEnd"/>
      <w:r w:rsidRPr="00D570DF">
        <w:rPr>
          <w:rFonts w:asciiTheme="minorHAnsi" w:eastAsia="Times New Roman" w:hAnsiTheme="minorHAnsi" w:cs="Arial"/>
          <w:color w:val="auto"/>
          <w:sz w:val="16"/>
          <w:szCs w:val="16"/>
          <w:lang w:val="fr-BE" w:eastAsia="nl-NL"/>
        </w:rPr>
        <w:t>.</w:t>
      </w:r>
    </w:p>
    <w:p w:rsidR="00AC2EE0" w:rsidRPr="0066223E" w:rsidRDefault="0066223E" w:rsidP="0066223E">
      <w:pPr>
        <w:pStyle w:val="Plattetekst"/>
        <w:rPr>
          <w:rFonts w:asciiTheme="minorHAnsi" w:hAnsiTheme="minorHAnsi"/>
          <w:sz w:val="16"/>
          <w:szCs w:val="16"/>
          <w:lang w:val="fr-BE"/>
        </w:rPr>
      </w:pPr>
      <w:r w:rsidRPr="00D570DF">
        <w:rPr>
          <w:rFonts w:asciiTheme="minorHAnsi" w:hAnsiTheme="minorHAnsi" w:cs="Arial"/>
          <w:sz w:val="16"/>
          <w:szCs w:val="16"/>
          <w:lang w:val="fr-BE"/>
        </w:rPr>
        <w:t xml:space="preserve">S.A. </w:t>
      </w:r>
      <w:proofErr w:type="spellStart"/>
      <w:r w:rsidRPr="00D570DF">
        <w:rPr>
          <w:rFonts w:asciiTheme="minorHAnsi" w:hAnsiTheme="minorHAnsi" w:cs="Arial"/>
          <w:sz w:val="16"/>
          <w:szCs w:val="16"/>
          <w:lang w:val="fr-BE"/>
        </w:rPr>
        <w:t>Willco</w:t>
      </w:r>
      <w:proofErr w:type="spellEnd"/>
      <w:r w:rsidRPr="00D570DF">
        <w:rPr>
          <w:rFonts w:asciiTheme="minorHAnsi" w:hAnsiTheme="minorHAnsi" w:cs="Arial"/>
          <w:sz w:val="16"/>
          <w:szCs w:val="16"/>
          <w:lang w:val="fr-BE"/>
        </w:rPr>
        <w:t xml:space="preserve"> </w:t>
      </w:r>
      <w:proofErr w:type="spellStart"/>
      <w:r w:rsidRPr="00D570DF">
        <w:rPr>
          <w:rFonts w:asciiTheme="minorHAnsi" w:hAnsiTheme="minorHAnsi" w:cs="Arial"/>
          <w:sz w:val="16"/>
          <w:szCs w:val="16"/>
          <w:lang w:val="fr-BE"/>
        </w:rPr>
        <w:t>Products</w:t>
      </w:r>
      <w:proofErr w:type="spellEnd"/>
      <w:r w:rsidRPr="00D570DF">
        <w:rPr>
          <w:rFonts w:asciiTheme="minorHAnsi" w:hAnsiTheme="minorHAnsi" w:cs="Arial"/>
          <w:sz w:val="16"/>
          <w:szCs w:val="16"/>
          <w:lang w:val="fr-BE"/>
        </w:rPr>
        <w:t xml:space="preserve"> et toutes les parties concernées s’engagent ensemble pour que uniquement des produits </w:t>
      </w:r>
      <w:proofErr w:type="spellStart"/>
      <w:r w:rsidRPr="00D570DF">
        <w:rPr>
          <w:rFonts w:asciiTheme="minorHAnsi" w:hAnsiTheme="minorHAnsi" w:cs="Arial"/>
          <w:sz w:val="16"/>
          <w:szCs w:val="16"/>
          <w:lang w:val="fr-BE"/>
        </w:rPr>
        <w:t>Willco</w:t>
      </w:r>
      <w:proofErr w:type="spellEnd"/>
      <w:r w:rsidRPr="00D570DF">
        <w:rPr>
          <w:rFonts w:asciiTheme="minorHAnsi" w:hAnsiTheme="minorHAnsi" w:cs="Arial"/>
          <w:sz w:val="16"/>
          <w:szCs w:val="16"/>
          <w:lang w:val="fr-BE"/>
        </w:rPr>
        <w:t xml:space="preserve"> seront appliqués. C'est la seule manière d’être sûr de qualité du produit et d’obtenir le label de qualité du produit.</w:t>
      </w:r>
    </w:p>
    <w:p w:rsidR="0066223E" w:rsidRPr="00983E95" w:rsidRDefault="0066223E" w:rsidP="0066223E">
      <w:pPr>
        <w:spacing w:after="0" w:line="240" w:lineRule="auto"/>
        <w:jc w:val="both"/>
        <w:rPr>
          <w:rFonts w:cs="Arial"/>
          <w:sz w:val="16"/>
          <w:szCs w:val="16"/>
          <w:lang w:val="fr-BE"/>
        </w:rPr>
      </w:pPr>
    </w:p>
    <w:p w:rsidR="0066223E" w:rsidRPr="0066223E" w:rsidRDefault="0066223E" w:rsidP="0066223E">
      <w:pPr>
        <w:pStyle w:val="Plattetekst3"/>
        <w:rPr>
          <w:rFonts w:asciiTheme="minorHAnsi" w:hAnsiTheme="minorHAnsi" w:cs="Arial"/>
          <w:bCs w:val="0"/>
          <w:color w:val="753F78"/>
          <w:sz w:val="20"/>
          <w:lang w:val="fr-BE"/>
        </w:rPr>
      </w:pPr>
      <w:r w:rsidRPr="0066223E">
        <w:rPr>
          <w:rFonts w:asciiTheme="minorHAnsi" w:hAnsiTheme="minorHAnsi" w:cs="Arial"/>
          <w:bCs w:val="0"/>
          <w:color w:val="753F78"/>
          <w:sz w:val="20"/>
          <w:lang w:val="fr-BE"/>
        </w:rPr>
        <w:t>Travaux préparatifs :</w:t>
      </w:r>
    </w:p>
    <w:p w:rsidR="0066223E" w:rsidRDefault="0066223E" w:rsidP="0066223E">
      <w:pPr>
        <w:pStyle w:val="Plattetekst"/>
        <w:numPr>
          <w:ilvl w:val="0"/>
          <w:numId w:val="1"/>
        </w:numPr>
        <w:rPr>
          <w:rFonts w:asciiTheme="minorHAnsi" w:hAnsiTheme="minorHAnsi"/>
          <w:sz w:val="16"/>
          <w:szCs w:val="16"/>
          <w:lang w:val="fr-FR"/>
        </w:rPr>
      </w:pPr>
      <w:r w:rsidRPr="00D60697">
        <w:rPr>
          <w:rFonts w:asciiTheme="minorHAnsi" w:hAnsiTheme="minorHAnsi"/>
          <w:sz w:val="16"/>
          <w:lang w:val="fr-FR"/>
        </w:rPr>
        <w:t xml:space="preserve">Placement de l’échafaudage (la distance entre l’échafaudage et le mur doit être environ </w:t>
      </w:r>
      <w:smartTag w:uri="urn:schemas-microsoft-com:office:smarttags" w:element="metricconverter">
        <w:smartTagPr>
          <w:attr w:name="ProductID" w:val="20 cm"/>
        </w:smartTagPr>
        <w:r w:rsidRPr="00D60697">
          <w:rPr>
            <w:rFonts w:asciiTheme="minorHAnsi" w:hAnsiTheme="minorHAnsi"/>
            <w:sz w:val="16"/>
            <w:lang w:val="fr-FR"/>
          </w:rPr>
          <w:t>20 cm</w:t>
        </w:r>
      </w:smartTag>
      <w:r>
        <w:rPr>
          <w:rFonts w:asciiTheme="minorHAnsi" w:hAnsiTheme="minorHAnsi"/>
          <w:sz w:val="16"/>
          <w:lang w:val="fr-FR"/>
        </w:rPr>
        <w:t xml:space="preserve">). </w:t>
      </w:r>
      <w:r w:rsidRPr="00D60697">
        <w:rPr>
          <w:rFonts w:asciiTheme="minorHAnsi" w:hAnsiTheme="minorHAnsi"/>
          <w:sz w:val="16"/>
          <w:szCs w:val="16"/>
          <w:lang w:val="fr-FR"/>
        </w:rPr>
        <w:t>Directement après la finition des travaux, il faut enlever ou nettoyer l’échafaudage.</w:t>
      </w:r>
    </w:p>
    <w:p w:rsidR="0066223E" w:rsidRPr="009B5897" w:rsidRDefault="0066223E" w:rsidP="0066223E">
      <w:pPr>
        <w:pStyle w:val="Plattetekst"/>
        <w:numPr>
          <w:ilvl w:val="0"/>
          <w:numId w:val="1"/>
        </w:numPr>
        <w:rPr>
          <w:rFonts w:asciiTheme="minorHAnsi" w:hAnsiTheme="minorHAnsi"/>
          <w:sz w:val="16"/>
          <w:szCs w:val="16"/>
          <w:lang w:val="fr-FR"/>
        </w:rPr>
      </w:pPr>
      <w:r w:rsidRPr="00FA0A47">
        <w:rPr>
          <w:rFonts w:asciiTheme="minorHAnsi" w:hAnsiTheme="minorHAnsi"/>
          <w:sz w:val="16"/>
          <w:szCs w:val="16"/>
          <w:lang w:val="fr-FR"/>
        </w:rPr>
        <w:t xml:space="preserve">Bien protéger la façade contre le soleil, en temps de pluie ou en cas de températures trop basses ou trop élevées. La plupart de ces problèmes peuvent être évités grâce à l’utilisation de voiles de protection. </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Contrôler les murs con</w:t>
      </w:r>
      <w:r>
        <w:rPr>
          <w:rFonts w:asciiTheme="minorHAnsi" w:hAnsiTheme="minorHAnsi"/>
          <w:sz w:val="16"/>
          <w:lang w:val="fr-FR"/>
        </w:rPr>
        <w:t xml:space="preserve">tre l’humidité ascensionnelle. </w:t>
      </w:r>
      <w:r w:rsidRPr="00D60697">
        <w:rPr>
          <w:rFonts w:asciiTheme="minorHAnsi" w:hAnsiTheme="minorHAnsi"/>
          <w:sz w:val="16"/>
          <w:lang w:val="fr-FR"/>
        </w:rPr>
        <w:t xml:space="preserve">Si nécessaire, traiter avec </w:t>
      </w:r>
      <w:r w:rsidRPr="00D60697">
        <w:rPr>
          <w:rFonts w:asciiTheme="minorHAnsi" w:hAnsiTheme="minorHAnsi"/>
          <w:b/>
          <w:sz w:val="16"/>
          <w:lang w:val="fr-FR"/>
        </w:rPr>
        <w:t xml:space="preserve">Dry Wall WILLCO </w:t>
      </w:r>
      <w:r w:rsidRPr="00D60697">
        <w:rPr>
          <w:rFonts w:asciiTheme="minorHAnsi" w:hAnsiTheme="minorHAnsi"/>
          <w:sz w:val="16"/>
          <w:lang w:val="fr-FR"/>
        </w:rPr>
        <w:t>(voir la fiche technique).</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Contrôler la to</w:t>
      </w:r>
      <w:r>
        <w:rPr>
          <w:rFonts w:asciiTheme="minorHAnsi" w:hAnsiTheme="minorHAnsi"/>
          <w:sz w:val="16"/>
          <w:lang w:val="fr-FR"/>
        </w:rPr>
        <w:t xml:space="preserve">iture contre l’imperméabilité. </w:t>
      </w:r>
      <w:r w:rsidRPr="00D60697">
        <w:rPr>
          <w:rFonts w:asciiTheme="minorHAnsi" w:hAnsiTheme="minorHAnsi"/>
          <w:sz w:val="16"/>
          <w:lang w:val="fr-FR"/>
        </w:rPr>
        <w:t>Si nécessaire, réparer ou rénover.</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Contrôler la cor</w:t>
      </w:r>
      <w:r>
        <w:rPr>
          <w:rFonts w:asciiTheme="minorHAnsi" w:hAnsiTheme="minorHAnsi"/>
          <w:sz w:val="16"/>
          <w:lang w:val="fr-FR"/>
        </w:rPr>
        <w:t xml:space="preserve">niche contre l’imperméabilité. </w:t>
      </w:r>
      <w:r w:rsidRPr="00D60697">
        <w:rPr>
          <w:rFonts w:asciiTheme="minorHAnsi" w:hAnsiTheme="minorHAnsi"/>
          <w:sz w:val="16"/>
          <w:lang w:val="fr-FR"/>
        </w:rPr>
        <w:t>Si nécessaire, réparer ou rénover.</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Contrôle de la traversée des profils de toiture, des tuil</w:t>
      </w:r>
      <w:r>
        <w:rPr>
          <w:rFonts w:asciiTheme="minorHAnsi" w:hAnsiTheme="minorHAnsi"/>
          <w:sz w:val="16"/>
          <w:lang w:val="fr-FR"/>
        </w:rPr>
        <w:t xml:space="preserve">es et des dalles de couverture. </w:t>
      </w:r>
      <w:r w:rsidRPr="00D60697">
        <w:rPr>
          <w:rFonts w:asciiTheme="minorHAnsi" w:hAnsiTheme="minorHAnsi"/>
          <w:sz w:val="16"/>
          <w:lang w:val="fr-FR"/>
        </w:rPr>
        <w:t xml:space="preserve">L’égouttoir doit être placé au minimum à 4 à </w:t>
      </w:r>
      <w:smartTag w:uri="urn:schemas-microsoft-com:office:smarttags" w:element="metricconverter">
        <w:smartTagPr>
          <w:attr w:name="ProductID" w:val="5 cm"/>
        </w:smartTagPr>
        <w:r w:rsidRPr="00D60697">
          <w:rPr>
            <w:rFonts w:asciiTheme="minorHAnsi" w:hAnsiTheme="minorHAnsi"/>
            <w:sz w:val="16"/>
            <w:lang w:val="fr-FR"/>
          </w:rPr>
          <w:t>5 cm</w:t>
        </w:r>
      </w:smartTag>
      <w:r w:rsidR="000C57F0">
        <w:rPr>
          <w:rFonts w:asciiTheme="minorHAnsi" w:hAnsiTheme="minorHAnsi"/>
          <w:sz w:val="16"/>
          <w:lang w:val="fr-FR"/>
        </w:rPr>
        <w:t xml:space="preserve"> des plaquettes</w:t>
      </w:r>
      <w:r w:rsidRPr="00D60697">
        <w:rPr>
          <w:rFonts w:asciiTheme="minorHAnsi" w:hAnsiTheme="minorHAnsi"/>
          <w:sz w:val="16"/>
          <w:lang w:val="fr-FR"/>
        </w:rPr>
        <w:t>.</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Finir les joints entre les dalles de couverture par un jointoiement hydrofugé durable.</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Les appuis de fenêtre : l’égouttoir doit être placé au minimum 4 à 5 cm</w:t>
      </w:r>
      <w:r w:rsidR="00E70F41">
        <w:rPr>
          <w:rFonts w:asciiTheme="minorHAnsi" w:hAnsiTheme="minorHAnsi"/>
          <w:sz w:val="16"/>
          <w:lang w:val="fr-FR"/>
        </w:rPr>
        <w:t xml:space="preserve"> des </w:t>
      </w:r>
      <w:r w:rsidR="000C57F0">
        <w:rPr>
          <w:rFonts w:asciiTheme="minorHAnsi" w:hAnsiTheme="minorHAnsi"/>
          <w:sz w:val="16"/>
          <w:lang w:val="fr-FR"/>
        </w:rPr>
        <w:t>plaquettes</w:t>
      </w:r>
      <w:r>
        <w:rPr>
          <w:rFonts w:asciiTheme="minorHAnsi" w:hAnsiTheme="minorHAnsi"/>
          <w:sz w:val="16"/>
          <w:lang w:val="fr-FR"/>
        </w:rPr>
        <w:t xml:space="preserve">. </w:t>
      </w:r>
      <w:r w:rsidRPr="00D60697">
        <w:rPr>
          <w:rFonts w:asciiTheme="minorHAnsi" w:hAnsiTheme="minorHAnsi"/>
          <w:sz w:val="16"/>
          <w:lang w:val="fr-FR"/>
        </w:rPr>
        <w:t>Il est à conseiller de prévoir une élévation des deux côtés des appuis de fenêtre.</w:t>
      </w:r>
    </w:p>
    <w:p w:rsidR="0066223E" w:rsidRPr="00D60697" w:rsidRDefault="0066223E" w:rsidP="0066223E">
      <w:pPr>
        <w:pStyle w:val="Plattetekst"/>
        <w:numPr>
          <w:ilvl w:val="0"/>
          <w:numId w:val="1"/>
        </w:numPr>
        <w:rPr>
          <w:rFonts w:asciiTheme="minorHAnsi" w:hAnsiTheme="minorHAnsi"/>
          <w:sz w:val="16"/>
          <w:lang w:val="fr-FR"/>
        </w:rPr>
      </w:pPr>
      <w:r w:rsidRPr="00D60697">
        <w:rPr>
          <w:rFonts w:asciiTheme="minorHAnsi" w:hAnsiTheme="minorHAnsi"/>
          <w:sz w:val="16"/>
          <w:lang w:val="fr-FR"/>
        </w:rPr>
        <w:t>Finir les joints entre les appuis de fenêtre par un jointoiement hydrofugé durable.</w:t>
      </w:r>
    </w:p>
    <w:p w:rsidR="00470D2E" w:rsidRPr="000C57F0" w:rsidRDefault="0066223E" w:rsidP="00470D2E">
      <w:pPr>
        <w:pStyle w:val="Plattetekst"/>
        <w:numPr>
          <w:ilvl w:val="0"/>
          <w:numId w:val="1"/>
        </w:numPr>
        <w:rPr>
          <w:rFonts w:cs="Arial"/>
          <w:sz w:val="16"/>
          <w:szCs w:val="16"/>
          <w:lang w:val="fr-BE"/>
        </w:rPr>
      </w:pPr>
      <w:r w:rsidRPr="000C57F0">
        <w:rPr>
          <w:rFonts w:asciiTheme="minorHAnsi" w:hAnsiTheme="minorHAnsi"/>
          <w:sz w:val="16"/>
          <w:lang w:val="fr-FR"/>
        </w:rPr>
        <w:t xml:space="preserve">Mettre une dalle de couverture sur la cheminée. L’égouttoir doit être placé au minimum à 4 à </w:t>
      </w:r>
      <w:smartTag w:uri="urn:schemas-microsoft-com:office:smarttags" w:element="metricconverter">
        <w:smartTagPr>
          <w:attr w:name="ProductID" w:val="5 cm"/>
        </w:smartTagPr>
        <w:r w:rsidRPr="000C57F0">
          <w:rPr>
            <w:rFonts w:asciiTheme="minorHAnsi" w:hAnsiTheme="minorHAnsi"/>
            <w:sz w:val="16"/>
            <w:lang w:val="fr-FR"/>
          </w:rPr>
          <w:t>5 cm</w:t>
        </w:r>
      </w:smartTag>
      <w:r w:rsidR="000C57F0" w:rsidRPr="000C57F0">
        <w:rPr>
          <w:rFonts w:asciiTheme="minorHAnsi" w:hAnsiTheme="minorHAnsi"/>
          <w:sz w:val="16"/>
          <w:lang w:val="fr-FR"/>
        </w:rPr>
        <w:t xml:space="preserve"> des</w:t>
      </w:r>
      <w:r w:rsidRPr="000C57F0">
        <w:rPr>
          <w:rFonts w:asciiTheme="minorHAnsi" w:hAnsiTheme="minorHAnsi"/>
          <w:sz w:val="16"/>
          <w:lang w:val="fr-FR"/>
        </w:rPr>
        <w:t xml:space="preserve"> </w:t>
      </w:r>
      <w:r w:rsidR="000C57F0">
        <w:rPr>
          <w:rFonts w:asciiTheme="minorHAnsi" w:hAnsiTheme="minorHAnsi"/>
          <w:sz w:val="16"/>
          <w:lang w:val="fr-FR"/>
        </w:rPr>
        <w:t>plaquettes</w:t>
      </w:r>
      <w:r w:rsidRPr="000C57F0">
        <w:rPr>
          <w:rFonts w:asciiTheme="minorHAnsi" w:hAnsiTheme="minorHAnsi"/>
          <w:sz w:val="16"/>
          <w:lang w:val="fr-FR"/>
        </w:rPr>
        <w:t xml:space="preserve">. </w:t>
      </w:r>
    </w:p>
    <w:p w:rsidR="000C57F0" w:rsidRPr="000C57F0" w:rsidRDefault="000C57F0" w:rsidP="000C57F0">
      <w:pPr>
        <w:pStyle w:val="Plattetekst"/>
        <w:ind w:left="360"/>
        <w:rPr>
          <w:rFonts w:cs="Arial"/>
          <w:sz w:val="16"/>
          <w:szCs w:val="16"/>
          <w:lang w:val="fr-BE"/>
        </w:rPr>
      </w:pPr>
    </w:p>
    <w:p w:rsidR="00665261" w:rsidRPr="00D60697" w:rsidRDefault="00665261" w:rsidP="00665261">
      <w:pPr>
        <w:pStyle w:val="Kop4"/>
        <w:jc w:val="left"/>
        <w:rPr>
          <w:rFonts w:asciiTheme="minorHAnsi" w:hAnsiTheme="minorHAnsi"/>
          <w:color w:val="753F78"/>
          <w:sz w:val="20"/>
          <w:lang w:val="nl-NL"/>
        </w:rPr>
      </w:pPr>
      <w:proofErr w:type="spellStart"/>
      <w:r w:rsidRPr="00D60697">
        <w:rPr>
          <w:rFonts w:asciiTheme="minorHAnsi" w:hAnsiTheme="minorHAnsi"/>
          <w:color w:val="753F78"/>
          <w:sz w:val="20"/>
          <w:lang w:val="nl-NL"/>
        </w:rPr>
        <w:t>Préparation</w:t>
      </w:r>
      <w:proofErr w:type="spellEnd"/>
      <w:r w:rsidRPr="00D60697">
        <w:rPr>
          <w:rFonts w:asciiTheme="minorHAnsi" w:hAnsiTheme="minorHAnsi"/>
          <w:color w:val="753F78"/>
          <w:sz w:val="20"/>
          <w:lang w:val="nl-NL"/>
        </w:rPr>
        <w:t xml:space="preserve"> du support :</w:t>
      </w:r>
    </w:p>
    <w:p w:rsidR="00665261" w:rsidRPr="00D60697" w:rsidRDefault="00665261" w:rsidP="00665261">
      <w:pPr>
        <w:numPr>
          <w:ilvl w:val="0"/>
          <w:numId w:val="2"/>
        </w:numPr>
        <w:tabs>
          <w:tab w:val="clear" w:pos="1776"/>
          <w:tab w:val="num" w:pos="1134"/>
        </w:tabs>
        <w:spacing w:after="0" w:line="240" w:lineRule="auto"/>
        <w:ind w:left="357" w:hanging="357"/>
        <w:jc w:val="both"/>
        <w:rPr>
          <w:sz w:val="16"/>
          <w:szCs w:val="16"/>
          <w:lang w:val="fr-FR"/>
        </w:rPr>
      </w:pPr>
      <w:r w:rsidRPr="00D60697">
        <w:rPr>
          <w:sz w:val="16"/>
          <w:szCs w:val="16"/>
          <w:lang w:val="fr-FR"/>
        </w:rPr>
        <w:t>Bien contrôler l’adhérence sur le support.</w:t>
      </w:r>
    </w:p>
    <w:p w:rsidR="00665261" w:rsidRPr="00D60697" w:rsidRDefault="00665261" w:rsidP="00665261">
      <w:pPr>
        <w:numPr>
          <w:ilvl w:val="0"/>
          <w:numId w:val="2"/>
        </w:numPr>
        <w:tabs>
          <w:tab w:val="clear" w:pos="1776"/>
          <w:tab w:val="num" w:pos="1134"/>
        </w:tabs>
        <w:spacing w:after="0" w:line="240" w:lineRule="auto"/>
        <w:ind w:left="357" w:hanging="357"/>
        <w:jc w:val="both"/>
        <w:rPr>
          <w:sz w:val="16"/>
          <w:szCs w:val="16"/>
          <w:lang w:val="fr-FR"/>
        </w:rPr>
      </w:pPr>
      <w:r w:rsidRPr="00D60697">
        <w:rPr>
          <w:sz w:val="16"/>
          <w:szCs w:val="16"/>
          <w:lang w:val="fr-FR"/>
        </w:rPr>
        <w:t>Bien nettoyer le support.</w:t>
      </w:r>
    </w:p>
    <w:p w:rsidR="00665261" w:rsidRPr="00D60697" w:rsidRDefault="00665261" w:rsidP="00665261">
      <w:pPr>
        <w:numPr>
          <w:ilvl w:val="0"/>
          <w:numId w:val="2"/>
        </w:numPr>
        <w:tabs>
          <w:tab w:val="clear" w:pos="1776"/>
          <w:tab w:val="num" w:pos="1134"/>
        </w:tabs>
        <w:spacing w:after="0" w:line="240" w:lineRule="auto"/>
        <w:ind w:left="357" w:hanging="357"/>
        <w:jc w:val="both"/>
        <w:rPr>
          <w:sz w:val="16"/>
          <w:szCs w:val="16"/>
          <w:lang w:val="fr-FR"/>
        </w:rPr>
      </w:pPr>
      <w:r w:rsidRPr="00D60697">
        <w:rPr>
          <w:sz w:val="16"/>
          <w:szCs w:val="16"/>
          <w:lang w:val="fr-FR"/>
        </w:rPr>
        <w:t>Eloigner les moisissures.</w:t>
      </w:r>
    </w:p>
    <w:p w:rsidR="00665261" w:rsidRPr="00D60697" w:rsidRDefault="00665261" w:rsidP="00665261">
      <w:pPr>
        <w:numPr>
          <w:ilvl w:val="0"/>
          <w:numId w:val="2"/>
        </w:numPr>
        <w:tabs>
          <w:tab w:val="clear" w:pos="1776"/>
          <w:tab w:val="num" w:pos="1134"/>
        </w:tabs>
        <w:spacing w:after="0" w:line="240" w:lineRule="auto"/>
        <w:ind w:left="357" w:hanging="357"/>
        <w:jc w:val="both"/>
        <w:rPr>
          <w:sz w:val="16"/>
          <w:szCs w:val="16"/>
          <w:lang w:val="fr-FR"/>
        </w:rPr>
      </w:pPr>
      <w:r w:rsidRPr="00D60697">
        <w:rPr>
          <w:sz w:val="16"/>
          <w:szCs w:val="16"/>
          <w:lang w:val="fr-FR"/>
        </w:rPr>
        <w:t>L’huile ou d’autres matières qui ne permettent pas une bonne adhérence (comme par exemple les silicones) doivent être éloignées.</w:t>
      </w:r>
    </w:p>
    <w:p w:rsidR="00665261" w:rsidRPr="00D60697" w:rsidRDefault="00665261" w:rsidP="00665261">
      <w:pPr>
        <w:numPr>
          <w:ilvl w:val="0"/>
          <w:numId w:val="2"/>
        </w:numPr>
        <w:tabs>
          <w:tab w:val="clear" w:pos="1776"/>
          <w:tab w:val="num" w:pos="1134"/>
        </w:tabs>
        <w:spacing w:after="0" w:line="240" w:lineRule="auto"/>
        <w:ind w:left="357" w:hanging="357"/>
        <w:jc w:val="both"/>
        <w:rPr>
          <w:sz w:val="16"/>
          <w:szCs w:val="16"/>
          <w:lang w:val="fr-FR"/>
        </w:rPr>
      </w:pPr>
      <w:r w:rsidRPr="00D60697">
        <w:rPr>
          <w:sz w:val="16"/>
          <w:szCs w:val="16"/>
          <w:lang w:val="fr-FR"/>
        </w:rPr>
        <w:t xml:space="preserve">Réparer les jointures où </w:t>
      </w:r>
      <w:r>
        <w:rPr>
          <w:sz w:val="16"/>
          <w:szCs w:val="16"/>
          <w:lang w:val="fr-FR"/>
        </w:rPr>
        <w:t xml:space="preserve">cela est </w:t>
      </w:r>
      <w:r w:rsidRPr="00D60697">
        <w:rPr>
          <w:sz w:val="16"/>
          <w:szCs w:val="16"/>
          <w:lang w:val="fr-FR"/>
        </w:rPr>
        <w:t>nécessaire.</w:t>
      </w:r>
    </w:p>
    <w:p w:rsidR="00665261" w:rsidRPr="00983E95" w:rsidRDefault="00665261" w:rsidP="00665261">
      <w:pPr>
        <w:numPr>
          <w:ilvl w:val="0"/>
          <w:numId w:val="2"/>
        </w:numPr>
        <w:tabs>
          <w:tab w:val="clear" w:pos="1776"/>
          <w:tab w:val="num" w:pos="426"/>
        </w:tabs>
        <w:spacing w:after="0" w:line="240" w:lineRule="auto"/>
        <w:ind w:left="357" w:hanging="357"/>
        <w:jc w:val="both"/>
        <w:rPr>
          <w:rFonts w:cs="Arial"/>
          <w:sz w:val="16"/>
          <w:szCs w:val="16"/>
          <w:lang w:val="fr-BE"/>
        </w:rPr>
      </w:pPr>
      <w:r w:rsidRPr="00D60697">
        <w:rPr>
          <w:sz w:val="16"/>
          <w:szCs w:val="16"/>
          <w:lang w:val="fr-FR"/>
        </w:rPr>
        <w:t xml:space="preserve">Il est nécessaire de respecter les joints de dilatation dans le support! </w:t>
      </w:r>
    </w:p>
    <w:p w:rsidR="00F337DE" w:rsidRDefault="00665261" w:rsidP="00665261">
      <w:pPr>
        <w:numPr>
          <w:ilvl w:val="0"/>
          <w:numId w:val="2"/>
        </w:numPr>
        <w:tabs>
          <w:tab w:val="clear" w:pos="1776"/>
          <w:tab w:val="num" w:pos="426"/>
        </w:tabs>
        <w:spacing w:after="0" w:line="240" w:lineRule="auto"/>
        <w:ind w:left="357" w:hanging="357"/>
        <w:jc w:val="both"/>
        <w:rPr>
          <w:rFonts w:cs="Arial"/>
          <w:sz w:val="16"/>
          <w:szCs w:val="16"/>
          <w:lang w:val="fr-BE"/>
        </w:rPr>
      </w:pPr>
      <w:r w:rsidRPr="00665261">
        <w:rPr>
          <w:sz w:val="16"/>
          <w:szCs w:val="16"/>
          <w:lang w:val="fr-BE"/>
        </w:rPr>
        <w:t xml:space="preserve">En cas de béton cellulaire: </w:t>
      </w:r>
      <w:r>
        <w:rPr>
          <w:sz w:val="16"/>
          <w:szCs w:val="16"/>
          <w:lang w:val="fr-FR"/>
        </w:rPr>
        <w:t>consultez</w:t>
      </w:r>
      <w:r w:rsidRPr="00665261">
        <w:rPr>
          <w:sz w:val="16"/>
          <w:szCs w:val="16"/>
          <w:lang w:val="fr-FR"/>
        </w:rPr>
        <w:t xml:space="preserve"> les </w:t>
      </w:r>
      <w:hyperlink r:id="rId8" w:history="1">
        <w:r w:rsidRPr="00665261">
          <w:rPr>
            <w:sz w:val="16"/>
            <w:szCs w:val="16"/>
            <w:lang w:val="fr-FR"/>
          </w:rPr>
          <w:t>instructions du fabricant</w:t>
        </w:r>
      </w:hyperlink>
      <w:r w:rsidR="00F337DE" w:rsidRPr="00665261">
        <w:rPr>
          <w:rFonts w:cs="Arial"/>
          <w:sz w:val="16"/>
          <w:szCs w:val="16"/>
          <w:lang w:val="fr-BE"/>
        </w:rPr>
        <w:t>.</w:t>
      </w:r>
    </w:p>
    <w:p w:rsidR="00983E95" w:rsidRPr="00665261" w:rsidRDefault="00983E95" w:rsidP="00983E95">
      <w:pPr>
        <w:spacing w:after="0" w:line="240" w:lineRule="auto"/>
        <w:ind w:left="357"/>
        <w:jc w:val="both"/>
        <w:rPr>
          <w:rFonts w:cs="Arial"/>
          <w:sz w:val="16"/>
          <w:szCs w:val="16"/>
          <w:lang w:val="fr-BE"/>
        </w:rPr>
      </w:pPr>
    </w:p>
    <w:p w:rsidR="00E36A22" w:rsidRPr="00D60697" w:rsidRDefault="00017D10" w:rsidP="00E36A22">
      <w:pPr>
        <w:pStyle w:val="Kop2"/>
        <w:jc w:val="left"/>
        <w:rPr>
          <w:rFonts w:asciiTheme="minorHAnsi" w:hAnsiTheme="minorHAnsi"/>
          <w:color w:val="753F78"/>
          <w:sz w:val="20"/>
          <w:lang w:val="fr-BE"/>
        </w:rPr>
      </w:pPr>
      <w:r>
        <w:rPr>
          <w:rFonts w:asciiTheme="minorHAnsi" w:hAnsiTheme="minorHAnsi"/>
          <w:color w:val="753F78"/>
          <w:sz w:val="20"/>
          <w:lang w:val="fr-BE"/>
        </w:rPr>
        <w:t>WILLCO</w:t>
      </w:r>
      <w:bookmarkStart w:id="0" w:name="_GoBack"/>
      <w:bookmarkEnd w:id="0"/>
      <w:r w:rsidR="00E70F41">
        <w:rPr>
          <w:rFonts w:asciiTheme="minorHAnsi" w:hAnsiTheme="minorHAnsi"/>
          <w:color w:val="753F78"/>
          <w:sz w:val="20"/>
          <w:lang w:val="fr-BE"/>
        </w:rPr>
        <w:t xml:space="preserve"> </w:t>
      </w:r>
      <w:proofErr w:type="spellStart"/>
      <w:r w:rsidR="00E70F41">
        <w:rPr>
          <w:rFonts w:asciiTheme="minorHAnsi" w:hAnsiTheme="minorHAnsi"/>
          <w:color w:val="753F78"/>
          <w:sz w:val="20"/>
          <w:lang w:val="fr-BE"/>
        </w:rPr>
        <w:t>Flexico</w:t>
      </w:r>
      <w:proofErr w:type="spellEnd"/>
      <w:r w:rsidR="00E70F41">
        <w:rPr>
          <w:rFonts w:asciiTheme="minorHAnsi" w:hAnsiTheme="minorHAnsi"/>
          <w:color w:val="753F78"/>
          <w:sz w:val="20"/>
          <w:lang w:val="fr-BE"/>
        </w:rPr>
        <w:t xml:space="preserve"> 12 appliqué sur le béton cellulaire</w:t>
      </w:r>
      <w:r w:rsidR="001E7ADA" w:rsidRPr="00D60697">
        <w:rPr>
          <w:rFonts w:asciiTheme="minorHAnsi" w:hAnsiTheme="minorHAnsi"/>
          <w:color w:val="753F78"/>
          <w:sz w:val="20"/>
          <w:lang w:val="fr-BE"/>
        </w:rPr>
        <w:t>:</w:t>
      </w:r>
    </w:p>
    <w:p w:rsidR="00E36A22" w:rsidRPr="00D60697" w:rsidRDefault="001E7ADA" w:rsidP="00E36A22">
      <w:pPr>
        <w:numPr>
          <w:ilvl w:val="0"/>
          <w:numId w:val="1"/>
        </w:numPr>
        <w:spacing w:after="0" w:line="240" w:lineRule="auto"/>
        <w:jc w:val="both"/>
        <w:rPr>
          <w:sz w:val="16"/>
          <w:lang w:val="fr-FR"/>
        </w:rPr>
      </w:pPr>
      <w:r w:rsidRPr="00D60697">
        <w:rPr>
          <w:sz w:val="16"/>
          <w:lang w:val="fr-FR"/>
        </w:rPr>
        <w:t xml:space="preserve">Prétraiter le béton cellulaire avec </w:t>
      </w:r>
      <w:smartTag w:uri="urn:schemas-microsoft-com:office:smarttags" w:element="PersonName">
        <w:smartTagPr>
          <w:attr w:name="ProductID" w:val="la Couche"/>
        </w:smartTagPr>
        <w:r w:rsidRPr="00D60697">
          <w:rPr>
            <w:b/>
            <w:sz w:val="16"/>
            <w:lang w:val="fr-FR"/>
          </w:rPr>
          <w:t>la Couche</w:t>
        </w:r>
      </w:smartTag>
      <w:r w:rsidRPr="00D60697">
        <w:rPr>
          <w:b/>
          <w:sz w:val="16"/>
          <w:lang w:val="fr-FR"/>
        </w:rPr>
        <w:t xml:space="preserve"> d’Imprégnation Minérale WILLCO</w:t>
      </w:r>
      <w:r w:rsidRPr="00D60697">
        <w:rPr>
          <w:sz w:val="16"/>
          <w:lang w:val="fr-FR"/>
        </w:rPr>
        <w:t>.</w:t>
      </w:r>
    </w:p>
    <w:p w:rsidR="00E36A22" w:rsidRPr="00D60697" w:rsidRDefault="001E7ADA" w:rsidP="00E36A22">
      <w:pPr>
        <w:spacing w:after="0" w:line="240" w:lineRule="auto"/>
        <w:ind w:left="360"/>
        <w:rPr>
          <w:sz w:val="16"/>
          <w:szCs w:val="16"/>
          <w:lang w:val="fr-FR"/>
        </w:rPr>
      </w:pPr>
      <w:smartTag w:uri="urn:schemas-microsoft-com:office:smarttags" w:element="PersonName">
        <w:smartTagPr>
          <w:attr w:name="ProductID" w:val="la Couche"/>
        </w:smartTagPr>
        <w:r w:rsidRPr="00D60697">
          <w:rPr>
            <w:sz w:val="16"/>
            <w:szCs w:val="16"/>
            <w:lang w:val="fr-FR"/>
          </w:rPr>
          <w:t>La Couche</w:t>
        </w:r>
      </w:smartTag>
      <w:r w:rsidRPr="00D60697">
        <w:rPr>
          <w:sz w:val="16"/>
          <w:szCs w:val="16"/>
          <w:lang w:val="fr-FR"/>
        </w:rPr>
        <w:t xml:space="preserve"> d’Imprégnation Minérale WILLCO est sans solvants, </w:t>
      </w:r>
      <w:proofErr w:type="spellStart"/>
      <w:r w:rsidRPr="00D60697">
        <w:rPr>
          <w:sz w:val="16"/>
          <w:szCs w:val="16"/>
          <w:lang w:val="fr-FR"/>
        </w:rPr>
        <w:t>diluable</w:t>
      </w:r>
      <w:proofErr w:type="spellEnd"/>
      <w:r w:rsidRPr="00D60697">
        <w:rPr>
          <w:sz w:val="16"/>
          <w:szCs w:val="16"/>
          <w:lang w:val="fr-FR"/>
        </w:rPr>
        <w:t xml:space="preserve"> à l’</w:t>
      </w:r>
      <w:r>
        <w:rPr>
          <w:sz w:val="16"/>
          <w:szCs w:val="16"/>
          <w:lang w:val="fr-FR"/>
        </w:rPr>
        <w:t xml:space="preserve">eau, résistante à l’alcalinité et </w:t>
      </w:r>
      <w:r w:rsidRPr="00D60697">
        <w:rPr>
          <w:sz w:val="16"/>
          <w:szCs w:val="16"/>
          <w:lang w:val="fr-FR"/>
        </w:rPr>
        <w:t>a un grand pouvoir pénétrant dans des supports absorbants.</w:t>
      </w:r>
    </w:p>
    <w:p w:rsidR="00E36A22" w:rsidRPr="00D60697" w:rsidRDefault="001E7ADA" w:rsidP="00E36A22">
      <w:pPr>
        <w:pStyle w:val="Plattetekst"/>
        <w:ind w:firstLine="360"/>
        <w:rPr>
          <w:rFonts w:asciiTheme="minorHAnsi" w:hAnsiTheme="minorHAnsi"/>
          <w:bCs/>
          <w:sz w:val="16"/>
          <w:szCs w:val="16"/>
          <w:lang w:val="fr-FR"/>
        </w:rPr>
      </w:pPr>
      <w:r w:rsidRPr="00D60697">
        <w:rPr>
          <w:rFonts w:asciiTheme="minorHAnsi" w:hAnsiTheme="minorHAnsi"/>
          <w:bCs/>
          <w:sz w:val="16"/>
          <w:szCs w:val="16"/>
          <w:lang w:val="fr-FR"/>
        </w:rPr>
        <w:t xml:space="preserve">Liant : </w:t>
      </w:r>
      <w:r w:rsidRPr="00D60697">
        <w:rPr>
          <w:rFonts w:asciiTheme="minorHAnsi" w:hAnsiTheme="minorHAnsi"/>
          <w:sz w:val="16"/>
          <w:szCs w:val="16"/>
          <w:lang w:val="fr-FR"/>
        </w:rPr>
        <w:t>copolymère acrylique.</w:t>
      </w:r>
    </w:p>
    <w:p w:rsidR="00E36A22" w:rsidRPr="00D60697" w:rsidRDefault="001E7ADA" w:rsidP="00E36A22">
      <w:pPr>
        <w:pStyle w:val="Plattetekst"/>
        <w:ind w:firstLine="360"/>
        <w:rPr>
          <w:rFonts w:asciiTheme="minorHAnsi" w:hAnsiTheme="minorHAnsi"/>
          <w:bCs/>
          <w:sz w:val="16"/>
          <w:szCs w:val="16"/>
          <w:lang w:val="fr-FR"/>
        </w:rPr>
      </w:pPr>
      <w:r w:rsidRPr="00D60697">
        <w:rPr>
          <w:rFonts w:asciiTheme="minorHAnsi" w:hAnsiTheme="minorHAnsi"/>
          <w:bCs/>
          <w:sz w:val="16"/>
          <w:szCs w:val="16"/>
          <w:lang w:val="fr-FR"/>
        </w:rPr>
        <w:t xml:space="preserve">Couleur : </w:t>
      </w:r>
      <w:r w:rsidRPr="00D60697">
        <w:rPr>
          <w:rFonts w:asciiTheme="minorHAnsi" w:hAnsiTheme="minorHAnsi"/>
          <w:sz w:val="16"/>
          <w:szCs w:val="16"/>
          <w:lang w:val="fr-FR"/>
        </w:rPr>
        <w:t>transparent.</w:t>
      </w:r>
    </w:p>
    <w:p w:rsidR="00E36A22" w:rsidRPr="00D60697" w:rsidRDefault="001E7ADA" w:rsidP="00E36A22">
      <w:pPr>
        <w:pStyle w:val="Plattetekst"/>
        <w:ind w:firstLine="360"/>
        <w:rPr>
          <w:rFonts w:asciiTheme="minorHAnsi" w:hAnsiTheme="minorHAnsi"/>
          <w:bCs/>
          <w:sz w:val="16"/>
          <w:szCs w:val="16"/>
          <w:lang w:val="fr-FR"/>
        </w:rPr>
      </w:pPr>
      <w:r w:rsidRPr="00D60697">
        <w:rPr>
          <w:rFonts w:asciiTheme="minorHAnsi" w:hAnsiTheme="minorHAnsi"/>
          <w:bCs/>
          <w:sz w:val="16"/>
          <w:szCs w:val="16"/>
          <w:lang w:val="fr-FR"/>
        </w:rPr>
        <w:t xml:space="preserve">Densité : </w:t>
      </w:r>
      <w:r w:rsidRPr="00D60697">
        <w:rPr>
          <w:rFonts w:asciiTheme="minorHAnsi" w:hAnsiTheme="minorHAnsi"/>
          <w:sz w:val="16"/>
          <w:szCs w:val="16"/>
          <w:lang w:val="fr-FR"/>
        </w:rPr>
        <w:t>1,00 kg/dm³.</w:t>
      </w:r>
    </w:p>
    <w:p w:rsidR="00E36A22" w:rsidRPr="00D60697" w:rsidRDefault="001E7ADA" w:rsidP="00E36A22">
      <w:pPr>
        <w:pStyle w:val="Plattetekst"/>
        <w:ind w:firstLine="360"/>
        <w:rPr>
          <w:rFonts w:asciiTheme="minorHAnsi" w:hAnsiTheme="minorHAnsi"/>
          <w:sz w:val="16"/>
          <w:szCs w:val="16"/>
          <w:lang w:val="fr-FR"/>
        </w:rPr>
      </w:pPr>
      <w:r w:rsidRPr="00D60697">
        <w:rPr>
          <w:rFonts w:asciiTheme="minorHAnsi" w:hAnsiTheme="minorHAnsi"/>
          <w:bCs/>
          <w:sz w:val="16"/>
          <w:szCs w:val="16"/>
          <w:lang w:val="fr-FR"/>
        </w:rPr>
        <w:t xml:space="preserve">Consommation : </w:t>
      </w:r>
      <w:r w:rsidRPr="00D60697">
        <w:rPr>
          <w:rFonts w:asciiTheme="minorHAnsi" w:hAnsiTheme="minorHAnsi"/>
          <w:sz w:val="16"/>
          <w:szCs w:val="16"/>
          <w:lang w:val="fr-FR"/>
        </w:rPr>
        <w:t>200 à 280 ml/m² dépendant de la force d’absorption du support.</w:t>
      </w:r>
    </w:p>
    <w:p w:rsidR="00E36A22" w:rsidRPr="00D60697" w:rsidRDefault="001E7ADA" w:rsidP="00E36A22">
      <w:pPr>
        <w:pStyle w:val="Plattetekst"/>
        <w:ind w:left="360"/>
        <w:rPr>
          <w:rFonts w:asciiTheme="minorHAnsi" w:hAnsiTheme="minorHAnsi"/>
          <w:sz w:val="16"/>
          <w:szCs w:val="16"/>
          <w:lang w:val="fr-FR"/>
        </w:rPr>
      </w:pPr>
      <w:smartTag w:uri="urn:schemas-microsoft-com:office:smarttags" w:element="PersonName">
        <w:smartTagPr>
          <w:attr w:name="ProductID" w:val="la Couche"/>
        </w:smartTagPr>
        <w:r w:rsidRPr="00D60697">
          <w:rPr>
            <w:rFonts w:asciiTheme="minorHAnsi" w:hAnsiTheme="minorHAnsi"/>
            <w:sz w:val="16"/>
            <w:szCs w:val="16"/>
            <w:lang w:val="fr-FR"/>
          </w:rPr>
          <w:t>La Couche</w:t>
        </w:r>
      </w:smartTag>
      <w:r w:rsidRPr="00D60697">
        <w:rPr>
          <w:rFonts w:asciiTheme="minorHAnsi" w:hAnsiTheme="minorHAnsi"/>
          <w:sz w:val="16"/>
          <w:szCs w:val="16"/>
          <w:lang w:val="fr-FR"/>
        </w:rPr>
        <w:t xml:space="preserve"> d’Imprégnation Minérale WILLCO peut, dépendant de la force d’absorption du support, être diluée avec</w:t>
      </w:r>
      <w:r>
        <w:rPr>
          <w:rFonts w:asciiTheme="minorHAnsi" w:hAnsiTheme="minorHAnsi"/>
          <w:sz w:val="16"/>
          <w:szCs w:val="16"/>
          <w:lang w:val="fr-FR"/>
        </w:rPr>
        <w:t xml:space="preserve"> de l’eau 1 : 1 jusqu’à 1 : 3. </w:t>
      </w:r>
      <w:r w:rsidRPr="00D60697">
        <w:rPr>
          <w:rFonts w:asciiTheme="minorHAnsi" w:hAnsiTheme="minorHAnsi"/>
          <w:sz w:val="16"/>
          <w:szCs w:val="16"/>
          <w:lang w:val="fr-FR"/>
        </w:rPr>
        <w:t>Appliquer avec une brosse ou un rouleau</w:t>
      </w:r>
      <w:r>
        <w:rPr>
          <w:rFonts w:asciiTheme="minorHAnsi" w:hAnsiTheme="minorHAnsi"/>
          <w:sz w:val="16"/>
          <w:szCs w:val="16"/>
          <w:lang w:val="fr-FR"/>
        </w:rPr>
        <w:t xml:space="preserve"> et bien couvrir.</w:t>
      </w:r>
      <w:r w:rsidRPr="00D60697">
        <w:rPr>
          <w:rFonts w:asciiTheme="minorHAnsi" w:hAnsiTheme="minorHAnsi"/>
          <w:sz w:val="16"/>
          <w:szCs w:val="16"/>
          <w:lang w:val="fr-FR"/>
        </w:rPr>
        <w:t xml:space="preserve"> Les produits suivants ne peuvent être appliqués qu’après un séchage complet de </w:t>
      </w:r>
      <w:smartTag w:uri="urn:schemas-microsoft-com:office:smarttags" w:element="PersonName">
        <w:smartTagPr>
          <w:attr w:name="ProductID" w:val="la Couche"/>
        </w:smartTagPr>
        <w:r w:rsidRPr="00D60697">
          <w:rPr>
            <w:rFonts w:asciiTheme="minorHAnsi" w:hAnsiTheme="minorHAnsi"/>
            <w:sz w:val="16"/>
            <w:szCs w:val="16"/>
            <w:lang w:val="fr-FR"/>
          </w:rPr>
          <w:t>la Couche</w:t>
        </w:r>
      </w:smartTag>
      <w:r w:rsidRPr="00D60697">
        <w:rPr>
          <w:rFonts w:asciiTheme="minorHAnsi" w:hAnsiTheme="minorHAnsi"/>
          <w:sz w:val="16"/>
          <w:szCs w:val="16"/>
          <w:lang w:val="fr-FR"/>
        </w:rPr>
        <w:t xml:space="preserve"> d’Imprégnation Minérale WILLCO, c’est à dire après 24 heures.</w:t>
      </w:r>
    </w:p>
    <w:p w:rsidR="00E36A22" w:rsidRPr="00D60697" w:rsidRDefault="00DA3EBA" w:rsidP="00E36A22">
      <w:pPr>
        <w:pStyle w:val="Plattetekst"/>
        <w:rPr>
          <w:rFonts w:asciiTheme="minorHAnsi" w:hAnsiTheme="minorHAnsi"/>
          <w:b/>
          <w:sz w:val="16"/>
          <w:szCs w:val="16"/>
          <w:lang w:val="fr-FR"/>
        </w:rPr>
      </w:pPr>
    </w:p>
    <w:p w:rsidR="00E36A22" w:rsidRPr="00952824" w:rsidRDefault="00952824" w:rsidP="00E36A22">
      <w:pPr>
        <w:numPr>
          <w:ilvl w:val="0"/>
          <w:numId w:val="1"/>
        </w:numPr>
        <w:spacing w:after="0" w:line="240" w:lineRule="auto"/>
        <w:jc w:val="both"/>
        <w:rPr>
          <w:sz w:val="16"/>
          <w:szCs w:val="16"/>
          <w:lang w:val="fr-BE"/>
        </w:rPr>
      </w:pPr>
      <w:r w:rsidRPr="00952824">
        <w:rPr>
          <w:sz w:val="16"/>
          <w:szCs w:val="16"/>
          <w:lang w:val="fr-FR"/>
        </w:rPr>
        <w:t xml:space="preserve">Fixer les cornières (les Coins de Renforcement avec Cornière en PVC WILLCO ou les Coins de Renforcement avec Cornière en Inox WILLCO) et les profils d’arrêt (les Profils d’Arrêt en Inox WILLCO (2136) ou Profils d’Arrêt en PVC avec Fibre de Verre WILLCO (6410)) – autour des châssis de fenêtres et de portes ; et où cela est nécessaire. </w:t>
      </w:r>
    </w:p>
    <w:p w:rsidR="00952824" w:rsidRDefault="00952824" w:rsidP="00952824">
      <w:pPr>
        <w:spacing w:after="0" w:line="240" w:lineRule="auto"/>
        <w:ind w:left="360"/>
        <w:jc w:val="both"/>
        <w:rPr>
          <w:sz w:val="16"/>
          <w:szCs w:val="16"/>
          <w:lang w:val="fr-BE"/>
        </w:rPr>
      </w:pPr>
    </w:p>
    <w:p w:rsidR="000C57F0" w:rsidRPr="00952824" w:rsidRDefault="000C57F0" w:rsidP="00952824">
      <w:pPr>
        <w:spacing w:after="0" w:line="240" w:lineRule="auto"/>
        <w:ind w:left="360"/>
        <w:jc w:val="both"/>
        <w:rPr>
          <w:sz w:val="16"/>
          <w:szCs w:val="16"/>
          <w:lang w:val="fr-BE"/>
        </w:rPr>
      </w:pPr>
    </w:p>
    <w:p w:rsidR="00952824" w:rsidRPr="00017D10" w:rsidRDefault="00952824" w:rsidP="00952824">
      <w:pPr>
        <w:spacing w:after="0" w:line="240" w:lineRule="auto"/>
        <w:ind w:left="360"/>
        <w:jc w:val="both"/>
        <w:rPr>
          <w:rFonts w:cs="Arial"/>
          <w:iCs/>
          <w:sz w:val="16"/>
          <w:szCs w:val="16"/>
          <w:lang w:val="fr-BE"/>
        </w:rPr>
      </w:pPr>
    </w:p>
    <w:p w:rsidR="00952824" w:rsidRPr="00F073B6" w:rsidRDefault="00952824" w:rsidP="00952824">
      <w:pPr>
        <w:numPr>
          <w:ilvl w:val="0"/>
          <w:numId w:val="1"/>
        </w:numPr>
        <w:spacing w:after="0" w:line="240" w:lineRule="auto"/>
        <w:jc w:val="both"/>
        <w:rPr>
          <w:rFonts w:cs="Arial"/>
          <w:i/>
          <w:iCs/>
          <w:sz w:val="16"/>
          <w:szCs w:val="16"/>
        </w:rPr>
      </w:pPr>
      <w:proofErr w:type="spellStart"/>
      <w:r>
        <w:rPr>
          <w:rFonts w:cs="Arial"/>
          <w:sz w:val="16"/>
          <w:szCs w:val="16"/>
        </w:rPr>
        <w:lastRenderedPageBreak/>
        <w:t>Appliquer</w:t>
      </w:r>
      <w:proofErr w:type="spellEnd"/>
      <w:r>
        <w:rPr>
          <w:rFonts w:cs="Arial"/>
          <w:sz w:val="16"/>
          <w:szCs w:val="16"/>
        </w:rPr>
        <w:t xml:space="preserve"> </w:t>
      </w:r>
      <w:proofErr w:type="spellStart"/>
      <w:r>
        <w:rPr>
          <w:rFonts w:cs="Arial"/>
          <w:sz w:val="16"/>
          <w:szCs w:val="16"/>
        </w:rPr>
        <w:t>le</w:t>
      </w:r>
      <w:proofErr w:type="spellEnd"/>
      <w:r w:rsidRPr="00F073B6">
        <w:rPr>
          <w:rFonts w:cs="Arial"/>
          <w:sz w:val="16"/>
          <w:szCs w:val="16"/>
        </w:rPr>
        <w:t xml:space="preserve"> </w:t>
      </w:r>
      <w:r w:rsidRPr="00F073B6">
        <w:rPr>
          <w:rFonts w:cs="Arial"/>
          <w:b/>
          <w:sz w:val="16"/>
          <w:szCs w:val="16"/>
        </w:rPr>
        <w:t xml:space="preserve">WILLCO </w:t>
      </w:r>
      <w:proofErr w:type="spellStart"/>
      <w:r>
        <w:rPr>
          <w:rFonts w:cs="Arial"/>
          <w:b/>
          <w:sz w:val="16"/>
          <w:szCs w:val="16"/>
        </w:rPr>
        <w:t>Flexico</w:t>
      </w:r>
      <w:proofErr w:type="spellEnd"/>
      <w:r>
        <w:rPr>
          <w:rFonts w:cs="Arial"/>
          <w:b/>
          <w:sz w:val="16"/>
          <w:szCs w:val="16"/>
        </w:rPr>
        <w:t xml:space="preserve"> 12</w:t>
      </w:r>
      <w:r w:rsidRPr="00F073B6">
        <w:rPr>
          <w:rFonts w:cs="Arial"/>
          <w:sz w:val="16"/>
          <w:szCs w:val="16"/>
        </w:rPr>
        <w:t>.</w:t>
      </w:r>
    </w:p>
    <w:p w:rsidR="00952824" w:rsidRPr="00FE4FC5" w:rsidRDefault="00952824" w:rsidP="00952824">
      <w:pPr>
        <w:pStyle w:val="Plattetekst"/>
        <w:ind w:left="360"/>
        <w:rPr>
          <w:rFonts w:asciiTheme="minorHAnsi" w:hAnsiTheme="minorHAnsi" w:cs="Arial"/>
          <w:bCs/>
          <w:sz w:val="16"/>
          <w:szCs w:val="16"/>
          <w:lang w:val="fr-BE"/>
        </w:rPr>
      </w:pPr>
      <w:r w:rsidRPr="00FE4FC5">
        <w:rPr>
          <w:rFonts w:asciiTheme="minorHAnsi" w:hAnsiTheme="minorHAnsi" w:cs="Arial"/>
          <w:bCs/>
          <w:sz w:val="16"/>
          <w:szCs w:val="16"/>
          <w:lang w:val="fr-BE"/>
        </w:rPr>
        <w:t xml:space="preserve">Le WILLCO </w:t>
      </w:r>
      <w:proofErr w:type="spellStart"/>
      <w:r w:rsidRPr="00FE4FC5">
        <w:rPr>
          <w:rFonts w:asciiTheme="minorHAnsi" w:hAnsiTheme="minorHAnsi" w:cs="Arial"/>
          <w:bCs/>
          <w:sz w:val="16"/>
          <w:szCs w:val="16"/>
          <w:lang w:val="fr-BE"/>
        </w:rPr>
        <w:t>Flexico</w:t>
      </w:r>
      <w:proofErr w:type="spellEnd"/>
      <w:r>
        <w:rPr>
          <w:rFonts w:asciiTheme="minorHAnsi" w:hAnsiTheme="minorHAnsi" w:cs="Arial"/>
          <w:bCs/>
          <w:sz w:val="16"/>
          <w:szCs w:val="16"/>
          <w:lang w:val="fr-BE"/>
        </w:rPr>
        <w:t xml:space="preserve"> </w:t>
      </w:r>
      <w:r w:rsidRPr="00FE4FC5">
        <w:rPr>
          <w:rFonts w:asciiTheme="minorHAnsi" w:hAnsiTheme="minorHAnsi" w:cs="Arial"/>
          <w:bCs/>
          <w:sz w:val="16"/>
          <w:szCs w:val="16"/>
          <w:lang w:val="fr-BE"/>
        </w:rPr>
        <w:t xml:space="preserve">12 est un mortier d’égalisation à base de ciment Portland et de hydrate de chaux. Renforcé de fibres, perméable à la vapeur, élastique et peu sensible aux contraintes. Comble les fissures de retrait et capillaires. </w:t>
      </w:r>
      <w:r w:rsidRPr="00C5751C">
        <w:rPr>
          <w:rFonts w:asciiTheme="minorHAnsi" w:hAnsiTheme="minorHAnsi" w:cs="Arial"/>
          <w:bCs/>
          <w:sz w:val="16"/>
          <w:szCs w:val="16"/>
          <w:lang w:val="fr-BE"/>
        </w:rPr>
        <w:t xml:space="preserve">Mise en </w:t>
      </w:r>
      <w:proofErr w:type="spellStart"/>
      <w:r w:rsidRPr="00C5751C">
        <w:rPr>
          <w:rFonts w:asciiTheme="minorHAnsi" w:hAnsiTheme="minorHAnsi" w:cs="Arial"/>
          <w:bCs/>
          <w:sz w:val="16"/>
          <w:szCs w:val="16"/>
          <w:lang w:val="fr-BE"/>
        </w:rPr>
        <w:t>oeuvre</w:t>
      </w:r>
      <w:proofErr w:type="spellEnd"/>
      <w:r w:rsidRPr="00C5751C">
        <w:rPr>
          <w:rFonts w:asciiTheme="minorHAnsi" w:hAnsiTheme="minorHAnsi" w:cs="Arial"/>
          <w:bCs/>
          <w:sz w:val="16"/>
          <w:szCs w:val="16"/>
          <w:lang w:val="fr-BE"/>
        </w:rPr>
        <w:t xml:space="preserve"> facile </w:t>
      </w:r>
      <w:r>
        <w:rPr>
          <w:rFonts w:asciiTheme="minorHAnsi" w:hAnsiTheme="minorHAnsi" w:cs="Arial"/>
          <w:bCs/>
          <w:sz w:val="16"/>
          <w:szCs w:val="16"/>
          <w:lang w:val="fr-BE"/>
        </w:rPr>
        <w:t xml:space="preserve">et haut pouvoir de remplissage. </w:t>
      </w:r>
      <w:r w:rsidRPr="00C5751C">
        <w:rPr>
          <w:rFonts w:asciiTheme="minorHAnsi" w:hAnsiTheme="minorHAnsi" w:cs="Arial"/>
          <w:bCs/>
          <w:sz w:val="16"/>
          <w:szCs w:val="16"/>
          <w:lang w:val="fr-BE"/>
        </w:rPr>
        <w:t>Peut-être recouvert de n’importe</w:t>
      </w:r>
      <w:r>
        <w:rPr>
          <w:rFonts w:asciiTheme="minorHAnsi" w:hAnsiTheme="minorHAnsi" w:cs="Arial"/>
          <w:bCs/>
          <w:sz w:val="16"/>
          <w:szCs w:val="16"/>
          <w:lang w:val="fr-BE"/>
        </w:rPr>
        <w:t xml:space="preserve"> quel Crépi ou Peinture WILLCO. </w:t>
      </w:r>
      <w:r w:rsidRPr="00FE4FC5">
        <w:rPr>
          <w:rFonts w:asciiTheme="minorHAnsi" w:hAnsiTheme="minorHAnsi" w:cs="Arial"/>
          <w:bCs/>
          <w:sz w:val="16"/>
          <w:szCs w:val="16"/>
          <w:lang w:val="fr-BE"/>
        </w:rPr>
        <w:t xml:space="preserve">Usage intérieur et extérieur. </w:t>
      </w:r>
      <w:r>
        <w:rPr>
          <w:rFonts w:asciiTheme="minorHAnsi" w:hAnsiTheme="minorHAnsi" w:cs="Arial"/>
          <w:bCs/>
          <w:sz w:val="16"/>
          <w:szCs w:val="16"/>
          <w:lang w:val="fr-BE"/>
        </w:rPr>
        <w:t xml:space="preserve">Le </w:t>
      </w:r>
      <w:proofErr w:type="spellStart"/>
      <w:r>
        <w:rPr>
          <w:rFonts w:asciiTheme="minorHAnsi" w:hAnsiTheme="minorHAnsi" w:cs="Arial"/>
          <w:bCs/>
          <w:sz w:val="16"/>
          <w:szCs w:val="16"/>
          <w:lang w:val="fr-BE"/>
        </w:rPr>
        <w:t>Willco</w:t>
      </w:r>
      <w:proofErr w:type="spellEnd"/>
      <w:r>
        <w:rPr>
          <w:rFonts w:asciiTheme="minorHAnsi" w:hAnsiTheme="minorHAnsi" w:cs="Arial"/>
          <w:bCs/>
          <w:sz w:val="16"/>
          <w:szCs w:val="16"/>
          <w:lang w:val="fr-BE"/>
        </w:rPr>
        <w:t xml:space="preserve"> </w:t>
      </w:r>
      <w:proofErr w:type="spellStart"/>
      <w:r>
        <w:rPr>
          <w:rFonts w:asciiTheme="minorHAnsi" w:hAnsiTheme="minorHAnsi" w:cs="Arial"/>
          <w:bCs/>
          <w:sz w:val="16"/>
          <w:szCs w:val="16"/>
          <w:lang w:val="fr-BE"/>
        </w:rPr>
        <w:t>Flexico</w:t>
      </w:r>
      <w:proofErr w:type="spellEnd"/>
      <w:r>
        <w:rPr>
          <w:rFonts w:asciiTheme="minorHAnsi" w:hAnsiTheme="minorHAnsi" w:cs="Arial"/>
          <w:bCs/>
          <w:sz w:val="16"/>
          <w:szCs w:val="16"/>
          <w:lang w:val="fr-BE"/>
        </w:rPr>
        <w:t xml:space="preserve"> 12 est disponible en grain de</w:t>
      </w:r>
      <w:r w:rsidRPr="00FE4FC5">
        <w:rPr>
          <w:rFonts w:asciiTheme="minorHAnsi" w:hAnsiTheme="minorHAnsi" w:cs="Arial"/>
          <w:bCs/>
          <w:sz w:val="16"/>
          <w:szCs w:val="16"/>
          <w:lang w:val="fr-BE"/>
        </w:rPr>
        <w:t xml:space="preserve"> 1,2 </w:t>
      </w:r>
      <w:proofErr w:type="spellStart"/>
      <w:r w:rsidRPr="00FE4FC5">
        <w:rPr>
          <w:rFonts w:asciiTheme="minorHAnsi" w:hAnsiTheme="minorHAnsi" w:cs="Arial"/>
          <w:bCs/>
          <w:sz w:val="16"/>
          <w:szCs w:val="16"/>
          <w:lang w:val="fr-BE"/>
        </w:rPr>
        <w:t>mm.</w:t>
      </w:r>
      <w:proofErr w:type="spellEnd"/>
    </w:p>
    <w:p w:rsidR="00952824" w:rsidRPr="00C5751C" w:rsidRDefault="00952824" w:rsidP="00952824">
      <w:pPr>
        <w:pStyle w:val="Plattetekst"/>
        <w:ind w:firstLine="360"/>
        <w:rPr>
          <w:rFonts w:asciiTheme="minorHAnsi" w:hAnsiTheme="minorHAnsi" w:cs="Arial"/>
          <w:sz w:val="16"/>
          <w:szCs w:val="16"/>
          <w:lang w:val="fr-BE"/>
        </w:rPr>
      </w:pPr>
      <w:r>
        <w:rPr>
          <w:rFonts w:asciiTheme="minorHAnsi" w:hAnsiTheme="minorHAnsi" w:cs="Arial"/>
          <w:bCs/>
          <w:sz w:val="16"/>
          <w:szCs w:val="16"/>
          <w:lang w:val="fr-BE"/>
        </w:rPr>
        <w:t>Couleur</w:t>
      </w:r>
      <w:r w:rsidRPr="00C5751C">
        <w:rPr>
          <w:rFonts w:asciiTheme="minorHAnsi" w:hAnsiTheme="minorHAnsi" w:cs="Arial"/>
          <w:sz w:val="16"/>
          <w:szCs w:val="16"/>
          <w:lang w:val="fr-BE"/>
        </w:rPr>
        <w:t xml:space="preserve">: </w:t>
      </w:r>
      <w:r>
        <w:rPr>
          <w:rFonts w:asciiTheme="minorHAnsi" w:hAnsiTheme="minorHAnsi" w:cs="Arial"/>
          <w:sz w:val="16"/>
          <w:szCs w:val="16"/>
          <w:lang w:val="fr-BE"/>
        </w:rPr>
        <w:t>blanc</w:t>
      </w:r>
    </w:p>
    <w:p w:rsidR="00952824" w:rsidRPr="00492313" w:rsidRDefault="00952824" w:rsidP="00952824">
      <w:pPr>
        <w:pStyle w:val="Plattetekst"/>
        <w:ind w:firstLine="360"/>
        <w:rPr>
          <w:rFonts w:asciiTheme="minorHAnsi" w:hAnsiTheme="minorHAnsi" w:cs="Arial"/>
          <w:bCs/>
          <w:sz w:val="16"/>
          <w:szCs w:val="16"/>
          <w:lang w:val="fr-BE"/>
        </w:rPr>
      </w:pPr>
      <w:r w:rsidRPr="00FE4FC5">
        <w:rPr>
          <w:rFonts w:asciiTheme="minorHAnsi" w:hAnsiTheme="minorHAnsi" w:cs="Arial"/>
          <w:bCs/>
          <w:sz w:val="16"/>
          <w:szCs w:val="16"/>
          <w:lang w:val="fr-BE"/>
        </w:rPr>
        <w:t xml:space="preserve">Épaisseur de grain: </w:t>
      </w:r>
      <w:r w:rsidRPr="00FE4FC5">
        <w:rPr>
          <w:rFonts w:asciiTheme="minorHAnsi" w:hAnsiTheme="minorHAnsi" w:cs="Arial"/>
          <w:bCs/>
          <w:sz w:val="16"/>
          <w:szCs w:val="16"/>
          <w:lang w:val="fr-BE"/>
        </w:rPr>
        <w:tab/>
      </w:r>
      <w:r w:rsidRPr="00492313">
        <w:rPr>
          <w:rFonts w:asciiTheme="minorHAnsi" w:hAnsiTheme="minorHAnsi" w:cs="Arial"/>
          <w:bCs/>
          <w:sz w:val="16"/>
          <w:szCs w:val="16"/>
          <w:lang w:val="fr-BE"/>
        </w:rPr>
        <w:t xml:space="preserve">Additifs minéraux, &lt; 1,2 mm type </w:t>
      </w:r>
      <w:proofErr w:type="spellStart"/>
      <w:r w:rsidRPr="00492313">
        <w:rPr>
          <w:rFonts w:asciiTheme="minorHAnsi" w:hAnsiTheme="minorHAnsi" w:cs="Arial"/>
          <w:bCs/>
          <w:sz w:val="16"/>
          <w:szCs w:val="16"/>
          <w:lang w:val="fr-BE"/>
        </w:rPr>
        <w:t>Flexico</w:t>
      </w:r>
      <w:proofErr w:type="spellEnd"/>
      <w:r w:rsidRPr="00492313">
        <w:rPr>
          <w:rFonts w:asciiTheme="minorHAnsi" w:hAnsiTheme="minorHAnsi" w:cs="Arial"/>
          <w:bCs/>
          <w:sz w:val="16"/>
          <w:szCs w:val="16"/>
          <w:lang w:val="fr-BE"/>
        </w:rPr>
        <w:t xml:space="preserve"> 12</w:t>
      </w:r>
    </w:p>
    <w:p w:rsidR="00952824" w:rsidRPr="00492313" w:rsidRDefault="00952824" w:rsidP="00952824">
      <w:pPr>
        <w:pStyle w:val="Plattetekst"/>
        <w:ind w:firstLine="360"/>
        <w:rPr>
          <w:rFonts w:asciiTheme="minorHAnsi" w:eastAsiaTheme="minorHAnsi" w:hAnsiTheme="minorHAnsi" w:cs="Arial"/>
          <w:sz w:val="16"/>
          <w:szCs w:val="16"/>
          <w:lang w:val="fr-BE" w:eastAsia="en-US"/>
        </w:rPr>
      </w:pPr>
      <w:r w:rsidRPr="00492313">
        <w:rPr>
          <w:rFonts w:asciiTheme="minorHAnsi" w:hAnsiTheme="minorHAnsi" w:cs="Arial"/>
          <w:bCs/>
          <w:sz w:val="16"/>
          <w:szCs w:val="16"/>
          <w:lang w:val="fr-BE"/>
        </w:rPr>
        <w:t xml:space="preserve">Liant: </w:t>
      </w:r>
      <w:r>
        <w:rPr>
          <w:rFonts w:asciiTheme="minorHAnsi" w:hAnsiTheme="minorHAnsi" w:cs="Arial"/>
          <w:bCs/>
          <w:sz w:val="16"/>
          <w:szCs w:val="16"/>
          <w:lang w:val="fr-BE"/>
        </w:rPr>
        <w:t>Ciment Portland</w:t>
      </w:r>
      <w:r w:rsidRPr="00492313">
        <w:rPr>
          <w:rFonts w:asciiTheme="minorHAnsi" w:eastAsiaTheme="minorHAnsi" w:hAnsiTheme="minorHAnsi" w:cs="Arial"/>
          <w:sz w:val="16"/>
          <w:szCs w:val="16"/>
          <w:lang w:val="fr-BE" w:eastAsia="en-US"/>
        </w:rPr>
        <w:t xml:space="preserve">, </w:t>
      </w:r>
      <w:r>
        <w:rPr>
          <w:rFonts w:asciiTheme="minorHAnsi" w:eastAsiaTheme="minorHAnsi" w:hAnsiTheme="minorHAnsi" w:cs="Arial"/>
          <w:sz w:val="16"/>
          <w:szCs w:val="16"/>
          <w:lang w:val="fr-BE" w:eastAsia="en-US"/>
        </w:rPr>
        <w:t>hydrate de chaux blanc</w:t>
      </w:r>
    </w:p>
    <w:p w:rsidR="00952824" w:rsidRPr="00492313" w:rsidRDefault="00952824" w:rsidP="00952824">
      <w:pPr>
        <w:pStyle w:val="Plattetekst"/>
        <w:ind w:firstLine="360"/>
        <w:rPr>
          <w:rFonts w:asciiTheme="minorHAnsi" w:hAnsiTheme="minorHAnsi" w:cs="Arial"/>
          <w:bCs/>
          <w:sz w:val="16"/>
          <w:szCs w:val="16"/>
          <w:lang w:val="fr-BE"/>
        </w:rPr>
      </w:pPr>
      <w:r w:rsidRPr="00492313">
        <w:rPr>
          <w:rFonts w:asciiTheme="minorHAnsi" w:hAnsiTheme="minorHAnsi" w:cs="Arial"/>
          <w:bCs/>
          <w:sz w:val="16"/>
          <w:szCs w:val="16"/>
          <w:lang w:val="fr-BE"/>
        </w:rPr>
        <w:t>Diluant: eau</w:t>
      </w:r>
    </w:p>
    <w:p w:rsidR="00952824" w:rsidRPr="00492313" w:rsidRDefault="00952824" w:rsidP="00952824">
      <w:pPr>
        <w:pStyle w:val="Plattetekst"/>
        <w:ind w:firstLine="360"/>
        <w:rPr>
          <w:rFonts w:asciiTheme="minorHAnsi" w:hAnsiTheme="minorHAnsi" w:cs="Arial"/>
          <w:bCs/>
          <w:sz w:val="16"/>
          <w:szCs w:val="16"/>
          <w:lang w:val="fr-BE"/>
        </w:rPr>
      </w:pPr>
      <w:r>
        <w:rPr>
          <w:rFonts w:asciiTheme="minorHAnsi" w:hAnsiTheme="minorHAnsi" w:cs="Arial"/>
          <w:bCs/>
          <w:sz w:val="16"/>
          <w:szCs w:val="16"/>
          <w:lang w:val="fr-BE"/>
        </w:rPr>
        <w:t>Masse volumique</w:t>
      </w:r>
      <w:r w:rsidRPr="00492313">
        <w:rPr>
          <w:rFonts w:asciiTheme="minorHAnsi" w:hAnsiTheme="minorHAnsi" w:cs="Arial"/>
          <w:bCs/>
          <w:sz w:val="16"/>
          <w:szCs w:val="16"/>
          <w:lang w:val="fr-BE"/>
        </w:rPr>
        <w:t>: environ 1,40 kg/dm³</w:t>
      </w:r>
    </w:p>
    <w:p w:rsidR="00952824" w:rsidRPr="00492313" w:rsidRDefault="00952824" w:rsidP="00952824">
      <w:pPr>
        <w:pStyle w:val="Plattetekst"/>
        <w:ind w:firstLine="360"/>
        <w:rPr>
          <w:rFonts w:asciiTheme="minorHAnsi" w:hAnsiTheme="minorHAnsi" w:cs="Arial"/>
          <w:bCs/>
          <w:sz w:val="16"/>
          <w:szCs w:val="16"/>
          <w:lang w:val="fr-BE"/>
        </w:rPr>
      </w:pPr>
      <w:r w:rsidRPr="00492313">
        <w:rPr>
          <w:rFonts w:asciiTheme="minorHAnsi" w:hAnsiTheme="minorHAnsi" w:cs="Arial"/>
          <w:bCs/>
          <w:sz w:val="16"/>
          <w:szCs w:val="16"/>
          <w:lang w:val="fr-BE"/>
        </w:rPr>
        <w:t xml:space="preserve">Perméabilité à la vapeur: </w:t>
      </w:r>
      <w:r w:rsidRPr="004B713E">
        <w:rPr>
          <w:rFonts w:asciiTheme="minorHAnsi" w:hAnsiTheme="minorHAnsi" w:cs="Arial"/>
          <w:bCs/>
          <w:sz w:val="16"/>
          <w:szCs w:val="16"/>
        </w:rPr>
        <w:t>μ</w:t>
      </w:r>
      <w:r w:rsidRPr="00492313">
        <w:rPr>
          <w:rFonts w:asciiTheme="minorHAnsi" w:hAnsiTheme="minorHAnsi" w:cs="Arial"/>
          <w:bCs/>
          <w:sz w:val="16"/>
          <w:szCs w:val="16"/>
          <w:lang w:val="fr-BE"/>
        </w:rPr>
        <w:t xml:space="preserve"> = 10</w:t>
      </w:r>
    </w:p>
    <w:p w:rsidR="00952824" w:rsidRDefault="00952824" w:rsidP="00952824">
      <w:pPr>
        <w:pStyle w:val="Plattetekst"/>
        <w:ind w:firstLine="360"/>
        <w:rPr>
          <w:rFonts w:asciiTheme="minorHAnsi" w:hAnsiTheme="minorHAnsi" w:cs="Arial"/>
          <w:bCs/>
          <w:sz w:val="16"/>
          <w:szCs w:val="16"/>
          <w:lang w:val="fr-BE"/>
        </w:rPr>
      </w:pPr>
      <w:r w:rsidRPr="00492313">
        <w:rPr>
          <w:rFonts w:asciiTheme="minorHAnsi" w:hAnsiTheme="minorHAnsi" w:cs="Arial"/>
          <w:bCs/>
          <w:sz w:val="16"/>
          <w:szCs w:val="16"/>
          <w:lang w:val="fr-BE"/>
        </w:rPr>
        <w:t xml:space="preserve">Résistance à la flexion: </w:t>
      </w:r>
      <w:r>
        <w:rPr>
          <w:rFonts w:asciiTheme="minorHAnsi" w:hAnsiTheme="minorHAnsi" w:cs="Arial"/>
          <w:bCs/>
          <w:sz w:val="16"/>
          <w:szCs w:val="16"/>
          <w:lang w:val="fr-BE"/>
        </w:rPr>
        <w:t>environ</w:t>
      </w:r>
      <w:r w:rsidRPr="00492313">
        <w:rPr>
          <w:rFonts w:asciiTheme="minorHAnsi" w:hAnsiTheme="minorHAnsi" w:cs="Arial"/>
          <w:bCs/>
          <w:sz w:val="16"/>
          <w:szCs w:val="16"/>
          <w:lang w:val="fr-BE"/>
        </w:rPr>
        <w:t xml:space="preserve"> 0,1 N/mm²</w:t>
      </w:r>
    </w:p>
    <w:p w:rsidR="00952824" w:rsidRPr="00492313" w:rsidRDefault="00952824" w:rsidP="000C57F0">
      <w:pPr>
        <w:pStyle w:val="Plattetekst"/>
        <w:rPr>
          <w:rFonts w:asciiTheme="minorHAnsi" w:hAnsiTheme="minorHAnsi" w:cs="Arial"/>
          <w:sz w:val="16"/>
          <w:szCs w:val="16"/>
          <w:lang w:val="fr-BE"/>
        </w:rPr>
      </w:pPr>
    </w:p>
    <w:p w:rsidR="00952824" w:rsidRPr="00CE204E" w:rsidRDefault="00952824" w:rsidP="00952824">
      <w:pPr>
        <w:autoSpaceDE w:val="0"/>
        <w:autoSpaceDN w:val="0"/>
        <w:adjustRightInd w:val="0"/>
        <w:spacing w:after="0" w:line="240" w:lineRule="auto"/>
        <w:ind w:left="360"/>
        <w:jc w:val="both"/>
        <w:rPr>
          <w:rFonts w:eastAsia="Times New Roman" w:cs="Arial"/>
          <w:sz w:val="16"/>
          <w:szCs w:val="16"/>
          <w:lang w:val="fr-BE" w:eastAsia="nl-NL"/>
        </w:rPr>
      </w:pPr>
      <w:r w:rsidRPr="00492313">
        <w:rPr>
          <w:rFonts w:eastAsia="Times New Roman" w:cs="Arial"/>
          <w:sz w:val="16"/>
          <w:szCs w:val="16"/>
          <w:lang w:val="fr-BE" w:eastAsia="nl-NL"/>
        </w:rPr>
        <w:t xml:space="preserve">Mélanger un sac de 25 kg de WILLCO </w:t>
      </w:r>
      <w:proofErr w:type="spellStart"/>
      <w:r w:rsidRPr="00492313">
        <w:rPr>
          <w:rFonts w:eastAsia="Times New Roman" w:cs="Arial"/>
          <w:sz w:val="16"/>
          <w:szCs w:val="16"/>
          <w:lang w:val="fr-BE" w:eastAsia="nl-NL"/>
        </w:rPr>
        <w:t>Flexico</w:t>
      </w:r>
      <w:proofErr w:type="spellEnd"/>
      <w:r>
        <w:rPr>
          <w:rFonts w:eastAsia="Times New Roman" w:cs="Arial"/>
          <w:sz w:val="16"/>
          <w:szCs w:val="16"/>
          <w:lang w:val="fr-BE" w:eastAsia="nl-NL"/>
        </w:rPr>
        <w:t xml:space="preserve"> </w:t>
      </w:r>
      <w:r w:rsidRPr="00492313">
        <w:rPr>
          <w:rFonts w:eastAsia="Times New Roman" w:cs="Arial"/>
          <w:sz w:val="16"/>
          <w:szCs w:val="16"/>
          <w:lang w:val="fr-BE" w:eastAsia="nl-NL"/>
        </w:rPr>
        <w:t xml:space="preserve">12 avec environ 6,5 litres d’eau pure, jusqu’à obtention d’une masse homogène dépourvue de grumeaux. Laisser reposer ce mortier dix minutes, puis recommencer à mélanger. </w:t>
      </w:r>
      <w:r w:rsidRPr="00FE4FC5">
        <w:rPr>
          <w:rFonts w:eastAsia="Times New Roman" w:cs="Arial"/>
          <w:sz w:val="16"/>
          <w:szCs w:val="16"/>
          <w:lang w:val="fr-BE" w:eastAsia="nl-NL"/>
        </w:rPr>
        <w:t xml:space="preserve">Appliquer le mortier dans les 2 heures. </w:t>
      </w:r>
      <w:r>
        <w:rPr>
          <w:rFonts w:eastAsia="Times New Roman" w:cs="Arial"/>
          <w:sz w:val="16"/>
          <w:szCs w:val="16"/>
          <w:lang w:val="fr-BE" w:eastAsia="nl-NL"/>
        </w:rPr>
        <w:t xml:space="preserve">Le WILLCO </w:t>
      </w:r>
      <w:proofErr w:type="spellStart"/>
      <w:r>
        <w:rPr>
          <w:rFonts w:eastAsia="Times New Roman" w:cs="Arial"/>
          <w:sz w:val="16"/>
          <w:szCs w:val="16"/>
          <w:lang w:val="fr-BE" w:eastAsia="nl-NL"/>
        </w:rPr>
        <w:t>Flexico</w:t>
      </w:r>
      <w:proofErr w:type="spellEnd"/>
      <w:r>
        <w:rPr>
          <w:rFonts w:eastAsia="Times New Roman" w:cs="Arial"/>
          <w:sz w:val="16"/>
          <w:szCs w:val="16"/>
          <w:lang w:val="fr-BE" w:eastAsia="nl-NL"/>
        </w:rPr>
        <w:t xml:space="preserve"> </w:t>
      </w:r>
      <w:r w:rsidRPr="00492313">
        <w:rPr>
          <w:rFonts w:eastAsia="Times New Roman" w:cs="Arial"/>
          <w:sz w:val="16"/>
          <w:szCs w:val="16"/>
          <w:lang w:val="fr-BE" w:eastAsia="nl-NL"/>
        </w:rPr>
        <w:t>12 peut être appliqué soit à la main, soit avec n’importe quel appareil de pulvé</w:t>
      </w:r>
      <w:r>
        <w:rPr>
          <w:rFonts w:eastAsia="Times New Roman" w:cs="Arial"/>
          <w:sz w:val="16"/>
          <w:szCs w:val="16"/>
          <w:lang w:val="fr-BE" w:eastAsia="nl-NL"/>
        </w:rPr>
        <w:t xml:space="preserve">risation </w:t>
      </w:r>
      <w:r w:rsidRPr="00492313">
        <w:rPr>
          <w:rFonts w:cs="Arial"/>
          <w:sz w:val="16"/>
          <w:szCs w:val="16"/>
          <w:lang w:val="fr-BE"/>
        </w:rPr>
        <w:t xml:space="preserve">courant. </w:t>
      </w:r>
      <w:r w:rsidRPr="00FE4FC5">
        <w:rPr>
          <w:rFonts w:cs="Arial"/>
          <w:sz w:val="16"/>
          <w:szCs w:val="16"/>
          <w:lang w:val="fr-BE"/>
        </w:rPr>
        <w:t xml:space="preserve">Ne plus mélanger le matériau </w:t>
      </w:r>
      <w:r w:rsidRPr="00CE204E">
        <w:rPr>
          <w:rFonts w:eastAsia="Times New Roman" w:cs="Arial"/>
          <w:sz w:val="16"/>
          <w:szCs w:val="16"/>
          <w:lang w:val="fr-BE" w:eastAsia="nl-NL"/>
        </w:rPr>
        <w:t xml:space="preserve">durci ni le diluer à l’eau. La couche totale doit être </w:t>
      </w:r>
      <w:r>
        <w:rPr>
          <w:rFonts w:eastAsia="Times New Roman" w:cs="Arial"/>
          <w:sz w:val="16"/>
          <w:szCs w:val="16"/>
          <w:lang w:val="fr-BE" w:eastAsia="nl-NL"/>
        </w:rPr>
        <w:t xml:space="preserve">au maximum </w:t>
      </w:r>
      <w:r w:rsidRPr="00CE204E">
        <w:rPr>
          <w:rFonts w:eastAsia="Times New Roman" w:cs="Arial"/>
          <w:sz w:val="16"/>
          <w:szCs w:val="16"/>
          <w:lang w:val="fr-BE" w:eastAsia="nl-NL"/>
        </w:rPr>
        <w:t xml:space="preserve">8 </w:t>
      </w:r>
      <w:proofErr w:type="spellStart"/>
      <w:r w:rsidRPr="00CE204E">
        <w:rPr>
          <w:rFonts w:eastAsia="Times New Roman" w:cs="Arial"/>
          <w:sz w:val="16"/>
          <w:szCs w:val="16"/>
          <w:lang w:val="fr-BE" w:eastAsia="nl-NL"/>
        </w:rPr>
        <w:t>mm.</w:t>
      </w:r>
      <w:proofErr w:type="spellEnd"/>
    </w:p>
    <w:p w:rsidR="00952824" w:rsidRPr="00952824" w:rsidRDefault="00952824" w:rsidP="00952824">
      <w:pPr>
        <w:autoSpaceDE w:val="0"/>
        <w:autoSpaceDN w:val="0"/>
        <w:adjustRightInd w:val="0"/>
        <w:spacing w:after="0" w:line="240" w:lineRule="auto"/>
        <w:ind w:left="360"/>
        <w:jc w:val="both"/>
        <w:rPr>
          <w:rFonts w:eastAsia="Times New Roman" w:cs="Arial"/>
          <w:sz w:val="16"/>
          <w:szCs w:val="16"/>
          <w:lang w:val="fr-BE" w:eastAsia="nl-NL"/>
        </w:rPr>
      </w:pPr>
      <w:r w:rsidRPr="00952824">
        <w:rPr>
          <w:rFonts w:eastAsia="Times New Roman" w:cs="Arial"/>
          <w:sz w:val="16"/>
          <w:szCs w:val="16"/>
          <w:lang w:val="fr-BE" w:eastAsia="nl-NL"/>
        </w:rPr>
        <w:t>Consommation</w:t>
      </w:r>
    </w:p>
    <w:p w:rsidR="00952824" w:rsidRPr="00017D10" w:rsidRDefault="00952824" w:rsidP="00952824">
      <w:pPr>
        <w:autoSpaceDE w:val="0"/>
        <w:autoSpaceDN w:val="0"/>
        <w:adjustRightInd w:val="0"/>
        <w:spacing w:after="0" w:line="240" w:lineRule="auto"/>
        <w:ind w:left="360"/>
        <w:jc w:val="both"/>
        <w:rPr>
          <w:rFonts w:eastAsia="Times New Roman" w:cs="Arial"/>
          <w:sz w:val="16"/>
          <w:szCs w:val="16"/>
          <w:lang w:val="fr-BE" w:eastAsia="nl-NL"/>
        </w:rPr>
      </w:pPr>
      <w:r w:rsidRPr="00017D10">
        <w:rPr>
          <w:rFonts w:eastAsia="Times New Roman" w:cs="Arial"/>
          <w:sz w:val="16"/>
          <w:szCs w:val="16"/>
          <w:lang w:val="fr-BE" w:eastAsia="nl-NL"/>
        </w:rPr>
        <w:t xml:space="preserve">WILLCO </w:t>
      </w:r>
      <w:proofErr w:type="spellStart"/>
      <w:r w:rsidRPr="00017D10">
        <w:rPr>
          <w:rFonts w:eastAsia="Times New Roman" w:cs="Arial"/>
          <w:sz w:val="16"/>
          <w:szCs w:val="16"/>
          <w:lang w:val="fr-BE" w:eastAsia="nl-NL"/>
        </w:rPr>
        <w:t>Flexico</w:t>
      </w:r>
      <w:proofErr w:type="spellEnd"/>
      <w:r w:rsidRPr="00017D10">
        <w:rPr>
          <w:rFonts w:eastAsia="Times New Roman" w:cs="Arial"/>
          <w:sz w:val="16"/>
          <w:szCs w:val="16"/>
          <w:lang w:val="fr-BE" w:eastAsia="nl-NL"/>
        </w:rPr>
        <w:t xml:space="preserve"> 12: environ 1,5 kg/mm/m²</w:t>
      </w:r>
    </w:p>
    <w:p w:rsidR="00952824" w:rsidRDefault="00952824" w:rsidP="00952824">
      <w:pPr>
        <w:autoSpaceDE w:val="0"/>
        <w:autoSpaceDN w:val="0"/>
        <w:adjustRightInd w:val="0"/>
        <w:spacing w:after="0" w:line="240" w:lineRule="auto"/>
        <w:ind w:left="360"/>
        <w:jc w:val="both"/>
        <w:rPr>
          <w:rFonts w:eastAsia="Times New Roman" w:cs="Arial"/>
          <w:sz w:val="16"/>
          <w:szCs w:val="16"/>
          <w:lang w:val="fr-BE" w:eastAsia="nl-NL"/>
        </w:rPr>
      </w:pPr>
      <w:r w:rsidRPr="00C5751C">
        <w:rPr>
          <w:rFonts w:eastAsia="Times New Roman" w:cs="Arial"/>
          <w:sz w:val="16"/>
          <w:szCs w:val="16"/>
          <w:lang w:val="fr-BE" w:eastAsia="nl-NL"/>
        </w:rPr>
        <w:t>Pour connaître la consommation exacte, il est nécessaire de faire des échantillons sur le support en question.</w:t>
      </w:r>
    </w:p>
    <w:p w:rsidR="00952824" w:rsidRDefault="00952824" w:rsidP="00952824">
      <w:pPr>
        <w:autoSpaceDE w:val="0"/>
        <w:autoSpaceDN w:val="0"/>
        <w:adjustRightInd w:val="0"/>
        <w:spacing w:after="0" w:line="240" w:lineRule="auto"/>
        <w:ind w:left="360"/>
        <w:jc w:val="both"/>
        <w:rPr>
          <w:rFonts w:eastAsia="Times New Roman" w:cs="Arial"/>
          <w:sz w:val="16"/>
          <w:szCs w:val="16"/>
          <w:lang w:val="fr-BE" w:eastAsia="nl-NL"/>
        </w:rPr>
      </w:pPr>
      <w:r w:rsidRPr="00C5751C">
        <w:rPr>
          <w:rFonts w:eastAsia="Times New Roman" w:cs="Arial"/>
          <w:sz w:val="16"/>
          <w:szCs w:val="16"/>
          <w:lang w:val="fr-BE" w:eastAsia="nl-NL"/>
        </w:rPr>
        <w:t>Après avoir observé un temps de séchage de minimum 2 jours par 20°C et 50 % d’humidité relative, une finition peut être app</w:t>
      </w:r>
      <w:r>
        <w:rPr>
          <w:rFonts w:eastAsia="Times New Roman" w:cs="Arial"/>
          <w:sz w:val="16"/>
          <w:szCs w:val="16"/>
          <w:lang w:val="fr-BE" w:eastAsia="nl-NL"/>
        </w:rPr>
        <w:t xml:space="preserve">liquée sur le WILLCO </w:t>
      </w:r>
      <w:proofErr w:type="spellStart"/>
      <w:r>
        <w:rPr>
          <w:rFonts w:eastAsia="Times New Roman" w:cs="Arial"/>
          <w:sz w:val="16"/>
          <w:szCs w:val="16"/>
          <w:lang w:val="fr-BE" w:eastAsia="nl-NL"/>
        </w:rPr>
        <w:t>Flexico</w:t>
      </w:r>
      <w:proofErr w:type="spellEnd"/>
      <w:r>
        <w:rPr>
          <w:rFonts w:eastAsia="Times New Roman" w:cs="Arial"/>
          <w:sz w:val="16"/>
          <w:szCs w:val="16"/>
          <w:lang w:val="fr-BE" w:eastAsia="nl-NL"/>
        </w:rPr>
        <w:t xml:space="preserve"> </w:t>
      </w:r>
      <w:r w:rsidRPr="00C5751C">
        <w:rPr>
          <w:rFonts w:eastAsia="Times New Roman" w:cs="Arial"/>
          <w:sz w:val="16"/>
          <w:szCs w:val="16"/>
          <w:lang w:val="fr-BE" w:eastAsia="nl-NL"/>
        </w:rPr>
        <w:t>12.</w:t>
      </w:r>
    </w:p>
    <w:p w:rsidR="000C57F0" w:rsidRDefault="000C57F0" w:rsidP="00952824">
      <w:pPr>
        <w:autoSpaceDE w:val="0"/>
        <w:autoSpaceDN w:val="0"/>
        <w:adjustRightInd w:val="0"/>
        <w:spacing w:after="0" w:line="240" w:lineRule="auto"/>
        <w:ind w:left="360"/>
        <w:jc w:val="both"/>
        <w:rPr>
          <w:rFonts w:eastAsia="Times New Roman" w:cs="Arial"/>
          <w:sz w:val="16"/>
          <w:szCs w:val="16"/>
          <w:lang w:val="fr-BE" w:eastAsia="nl-NL"/>
        </w:rPr>
      </w:pPr>
    </w:p>
    <w:p w:rsidR="000C57F0" w:rsidRPr="00D60697" w:rsidRDefault="000C57F0" w:rsidP="000C57F0">
      <w:pPr>
        <w:numPr>
          <w:ilvl w:val="0"/>
          <w:numId w:val="1"/>
        </w:numPr>
        <w:spacing w:after="0" w:line="240" w:lineRule="auto"/>
        <w:jc w:val="both"/>
        <w:rPr>
          <w:sz w:val="16"/>
          <w:lang w:val="fr-FR"/>
        </w:rPr>
      </w:pPr>
      <w:r w:rsidRPr="00D60697">
        <w:rPr>
          <w:sz w:val="16"/>
          <w:lang w:val="fr-FR"/>
        </w:rPr>
        <w:t xml:space="preserve">Prétraiter le </w:t>
      </w:r>
      <w:proofErr w:type="spellStart"/>
      <w:r>
        <w:rPr>
          <w:sz w:val="16"/>
          <w:lang w:val="fr-FR"/>
        </w:rPr>
        <w:t>Willco</w:t>
      </w:r>
      <w:proofErr w:type="spellEnd"/>
      <w:r>
        <w:rPr>
          <w:sz w:val="16"/>
          <w:lang w:val="fr-FR"/>
        </w:rPr>
        <w:t xml:space="preserve"> </w:t>
      </w:r>
      <w:proofErr w:type="spellStart"/>
      <w:r>
        <w:rPr>
          <w:sz w:val="16"/>
          <w:lang w:val="fr-FR"/>
        </w:rPr>
        <w:t>Flexico</w:t>
      </w:r>
      <w:proofErr w:type="spellEnd"/>
      <w:r>
        <w:rPr>
          <w:sz w:val="16"/>
          <w:lang w:val="fr-FR"/>
        </w:rPr>
        <w:t xml:space="preserve"> 12</w:t>
      </w:r>
      <w:r w:rsidRPr="00D60697">
        <w:rPr>
          <w:sz w:val="16"/>
          <w:lang w:val="fr-FR"/>
        </w:rPr>
        <w:t xml:space="preserve"> avec </w:t>
      </w:r>
      <w:smartTag w:uri="urn:schemas-microsoft-com:office:smarttags" w:element="PersonName">
        <w:smartTagPr>
          <w:attr w:name="ProductID" w:val="la Couche"/>
        </w:smartTagPr>
        <w:r w:rsidRPr="00D60697">
          <w:rPr>
            <w:b/>
            <w:sz w:val="16"/>
            <w:lang w:val="fr-FR"/>
          </w:rPr>
          <w:t>la Couche</w:t>
        </w:r>
      </w:smartTag>
      <w:r w:rsidRPr="00D60697">
        <w:rPr>
          <w:b/>
          <w:sz w:val="16"/>
          <w:lang w:val="fr-FR"/>
        </w:rPr>
        <w:t xml:space="preserve"> d’Imprégnation Minérale WILLCO</w:t>
      </w:r>
      <w:r w:rsidRPr="00D60697">
        <w:rPr>
          <w:sz w:val="16"/>
          <w:lang w:val="fr-FR"/>
        </w:rPr>
        <w:t>.</w:t>
      </w:r>
    </w:p>
    <w:p w:rsidR="000C57F0" w:rsidRPr="00D60697" w:rsidRDefault="000C57F0" w:rsidP="000C57F0">
      <w:pPr>
        <w:spacing w:after="0" w:line="240" w:lineRule="auto"/>
        <w:ind w:left="360"/>
        <w:rPr>
          <w:sz w:val="16"/>
          <w:szCs w:val="16"/>
          <w:lang w:val="fr-FR"/>
        </w:rPr>
      </w:pPr>
      <w:smartTag w:uri="urn:schemas-microsoft-com:office:smarttags" w:element="PersonName">
        <w:smartTagPr>
          <w:attr w:name="ProductID" w:val="la Couche"/>
        </w:smartTagPr>
        <w:r w:rsidRPr="00D60697">
          <w:rPr>
            <w:sz w:val="16"/>
            <w:szCs w:val="16"/>
            <w:lang w:val="fr-FR"/>
          </w:rPr>
          <w:t>La Couche</w:t>
        </w:r>
      </w:smartTag>
      <w:r w:rsidRPr="00D60697">
        <w:rPr>
          <w:sz w:val="16"/>
          <w:szCs w:val="16"/>
          <w:lang w:val="fr-FR"/>
        </w:rPr>
        <w:t xml:space="preserve"> d’Imprégnation Minérale WILLCO est sans solvants, </w:t>
      </w:r>
      <w:proofErr w:type="spellStart"/>
      <w:r w:rsidRPr="00D60697">
        <w:rPr>
          <w:sz w:val="16"/>
          <w:szCs w:val="16"/>
          <w:lang w:val="fr-FR"/>
        </w:rPr>
        <w:t>diluable</w:t>
      </w:r>
      <w:proofErr w:type="spellEnd"/>
      <w:r w:rsidRPr="00D60697">
        <w:rPr>
          <w:sz w:val="16"/>
          <w:szCs w:val="16"/>
          <w:lang w:val="fr-FR"/>
        </w:rPr>
        <w:t xml:space="preserve"> à l’</w:t>
      </w:r>
      <w:r>
        <w:rPr>
          <w:sz w:val="16"/>
          <w:szCs w:val="16"/>
          <w:lang w:val="fr-FR"/>
        </w:rPr>
        <w:t xml:space="preserve">eau, résistante à l’alcalinité et </w:t>
      </w:r>
      <w:r w:rsidRPr="00D60697">
        <w:rPr>
          <w:sz w:val="16"/>
          <w:szCs w:val="16"/>
          <w:lang w:val="fr-FR"/>
        </w:rPr>
        <w:t>a un grand pouvoir pénétrant dans des supports absorbants.</w:t>
      </w:r>
    </w:p>
    <w:p w:rsidR="000C57F0" w:rsidRPr="00D60697" w:rsidRDefault="000C57F0" w:rsidP="000C57F0">
      <w:pPr>
        <w:pStyle w:val="Plattetekst"/>
        <w:ind w:firstLine="360"/>
        <w:rPr>
          <w:rFonts w:asciiTheme="minorHAnsi" w:hAnsiTheme="minorHAnsi"/>
          <w:bCs/>
          <w:sz w:val="16"/>
          <w:szCs w:val="16"/>
          <w:lang w:val="fr-FR"/>
        </w:rPr>
      </w:pPr>
      <w:r w:rsidRPr="00D60697">
        <w:rPr>
          <w:rFonts w:asciiTheme="minorHAnsi" w:hAnsiTheme="minorHAnsi"/>
          <w:bCs/>
          <w:sz w:val="16"/>
          <w:szCs w:val="16"/>
          <w:lang w:val="fr-FR"/>
        </w:rPr>
        <w:t xml:space="preserve">Liant : </w:t>
      </w:r>
      <w:r w:rsidRPr="00D60697">
        <w:rPr>
          <w:rFonts w:asciiTheme="minorHAnsi" w:hAnsiTheme="minorHAnsi"/>
          <w:sz w:val="16"/>
          <w:szCs w:val="16"/>
          <w:lang w:val="fr-FR"/>
        </w:rPr>
        <w:t>copolymère acrylique.</w:t>
      </w:r>
    </w:p>
    <w:p w:rsidR="000C57F0" w:rsidRPr="00D60697" w:rsidRDefault="000C57F0" w:rsidP="000C57F0">
      <w:pPr>
        <w:pStyle w:val="Plattetekst"/>
        <w:ind w:firstLine="360"/>
        <w:rPr>
          <w:rFonts w:asciiTheme="minorHAnsi" w:hAnsiTheme="minorHAnsi"/>
          <w:bCs/>
          <w:sz w:val="16"/>
          <w:szCs w:val="16"/>
          <w:lang w:val="fr-FR"/>
        </w:rPr>
      </w:pPr>
      <w:r w:rsidRPr="00D60697">
        <w:rPr>
          <w:rFonts w:asciiTheme="minorHAnsi" w:hAnsiTheme="minorHAnsi"/>
          <w:bCs/>
          <w:sz w:val="16"/>
          <w:szCs w:val="16"/>
          <w:lang w:val="fr-FR"/>
        </w:rPr>
        <w:t xml:space="preserve">Couleur : </w:t>
      </w:r>
      <w:r w:rsidRPr="00D60697">
        <w:rPr>
          <w:rFonts w:asciiTheme="minorHAnsi" w:hAnsiTheme="minorHAnsi"/>
          <w:sz w:val="16"/>
          <w:szCs w:val="16"/>
          <w:lang w:val="fr-FR"/>
        </w:rPr>
        <w:t>transparent.</w:t>
      </w:r>
    </w:p>
    <w:p w:rsidR="000C57F0" w:rsidRPr="00D60697" w:rsidRDefault="000C57F0" w:rsidP="000C57F0">
      <w:pPr>
        <w:pStyle w:val="Plattetekst"/>
        <w:ind w:firstLine="360"/>
        <w:rPr>
          <w:rFonts w:asciiTheme="minorHAnsi" w:hAnsiTheme="minorHAnsi"/>
          <w:bCs/>
          <w:sz w:val="16"/>
          <w:szCs w:val="16"/>
          <w:lang w:val="fr-FR"/>
        </w:rPr>
      </w:pPr>
      <w:r w:rsidRPr="00D60697">
        <w:rPr>
          <w:rFonts w:asciiTheme="minorHAnsi" w:hAnsiTheme="minorHAnsi"/>
          <w:bCs/>
          <w:sz w:val="16"/>
          <w:szCs w:val="16"/>
          <w:lang w:val="fr-FR"/>
        </w:rPr>
        <w:t xml:space="preserve">Densité : </w:t>
      </w:r>
      <w:r w:rsidRPr="00D60697">
        <w:rPr>
          <w:rFonts w:asciiTheme="minorHAnsi" w:hAnsiTheme="minorHAnsi"/>
          <w:sz w:val="16"/>
          <w:szCs w:val="16"/>
          <w:lang w:val="fr-FR"/>
        </w:rPr>
        <w:t>1,00 kg/dm³.</w:t>
      </w:r>
    </w:p>
    <w:p w:rsidR="000C57F0" w:rsidRPr="00D60697" w:rsidRDefault="000C57F0" w:rsidP="000C57F0">
      <w:pPr>
        <w:pStyle w:val="Plattetekst"/>
        <w:ind w:firstLine="360"/>
        <w:rPr>
          <w:rFonts w:asciiTheme="minorHAnsi" w:hAnsiTheme="minorHAnsi"/>
          <w:sz w:val="16"/>
          <w:szCs w:val="16"/>
          <w:lang w:val="fr-FR"/>
        </w:rPr>
      </w:pPr>
      <w:r w:rsidRPr="00D60697">
        <w:rPr>
          <w:rFonts w:asciiTheme="minorHAnsi" w:hAnsiTheme="minorHAnsi"/>
          <w:bCs/>
          <w:sz w:val="16"/>
          <w:szCs w:val="16"/>
          <w:lang w:val="fr-FR"/>
        </w:rPr>
        <w:t xml:space="preserve">Consommation : </w:t>
      </w:r>
      <w:r w:rsidRPr="00D60697">
        <w:rPr>
          <w:rFonts w:asciiTheme="minorHAnsi" w:hAnsiTheme="minorHAnsi"/>
          <w:sz w:val="16"/>
          <w:szCs w:val="16"/>
          <w:lang w:val="fr-FR"/>
        </w:rPr>
        <w:t>200 à 280 ml/m² dépendant de la force d’absorption du support.</w:t>
      </w:r>
    </w:p>
    <w:p w:rsidR="000C57F0" w:rsidRPr="00D60697" w:rsidRDefault="000C57F0" w:rsidP="000C57F0">
      <w:pPr>
        <w:pStyle w:val="Plattetekst"/>
        <w:ind w:left="360"/>
        <w:rPr>
          <w:rFonts w:asciiTheme="minorHAnsi" w:hAnsiTheme="minorHAnsi"/>
          <w:sz w:val="16"/>
          <w:szCs w:val="16"/>
          <w:lang w:val="fr-FR"/>
        </w:rPr>
      </w:pPr>
      <w:smartTag w:uri="urn:schemas-microsoft-com:office:smarttags" w:element="PersonName">
        <w:smartTagPr>
          <w:attr w:name="ProductID" w:val="la Couche"/>
        </w:smartTagPr>
        <w:r w:rsidRPr="00D60697">
          <w:rPr>
            <w:rFonts w:asciiTheme="minorHAnsi" w:hAnsiTheme="minorHAnsi"/>
            <w:sz w:val="16"/>
            <w:szCs w:val="16"/>
            <w:lang w:val="fr-FR"/>
          </w:rPr>
          <w:t>La Couche</w:t>
        </w:r>
      </w:smartTag>
      <w:r w:rsidRPr="00D60697">
        <w:rPr>
          <w:rFonts w:asciiTheme="minorHAnsi" w:hAnsiTheme="minorHAnsi"/>
          <w:sz w:val="16"/>
          <w:szCs w:val="16"/>
          <w:lang w:val="fr-FR"/>
        </w:rPr>
        <w:t xml:space="preserve"> d’Imprégnation Minérale WILLCO peut, dépendant de la force d’absorption du support, être diluée avec</w:t>
      </w:r>
      <w:r>
        <w:rPr>
          <w:rFonts w:asciiTheme="minorHAnsi" w:hAnsiTheme="minorHAnsi"/>
          <w:sz w:val="16"/>
          <w:szCs w:val="16"/>
          <w:lang w:val="fr-FR"/>
        </w:rPr>
        <w:t xml:space="preserve"> de l’eau 1 : 1 jusqu’à 1 : 3. </w:t>
      </w:r>
      <w:r w:rsidRPr="00D60697">
        <w:rPr>
          <w:rFonts w:asciiTheme="minorHAnsi" w:hAnsiTheme="minorHAnsi"/>
          <w:sz w:val="16"/>
          <w:szCs w:val="16"/>
          <w:lang w:val="fr-FR"/>
        </w:rPr>
        <w:t>Appliquer avec une brosse ou un rouleau</w:t>
      </w:r>
      <w:r>
        <w:rPr>
          <w:rFonts w:asciiTheme="minorHAnsi" w:hAnsiTheme="minorHAnsi"/>
          <w:sz w:val="16"/>
          <w:szCs w:val="16"/>
          <w:lang w:val="fr-FR"/>
        </w:rPr>
        <w:t xml:space="preserve"> et bien couvrir.</w:t>
      </w:r>
      <w:r w:rsidRPr="00D60697">
        <w:rPr>
          <w:rFonts w:asciiTheme="minorHAnsi" w:hAnsiTheme="minorHAnsi"/>
          <w:sz w:val="16"/>
          <w:szCs w:val="16"/>
          <w:lang w:val="fr-FR"/>
        </w:rPr>
        <w:t xml:space="preserve"> Les produits suivants ne peuvent être appliqués qu’après un séchage complet de </w:t>
      </w:r>
      <w:smartTag w:uri="urn:schemas-microsoft-com:office:smarttags" w:element="PersonName">
        <w:smartTagPr>
          <w:attr w:name="ProductID" w:val="la Couche"/>
        </w:smartTagPr>
        <w:r w:rsidRPr="00D60697">
          <w:rPr>
            <w:rFonts w:asciiTheme="minorHAnsi" w:hAnsiTheme="minorHAnsi"/>
            <w:sz w:val="16"/>
            <w:szCs w:val="16"/>
            <w:lang w:val="fr-FR"/>
          </w:rPr>
          <w:t>la Couche</w:t>
        </w:r>
      </w:smartTag>
      <w:r w:rsidRPr="00D60697">
        <w:rPr>
          <w:rFonts w:asciiTheme="minorHAnsi" w:hAnsiTheme="minorHAnsi"/>
          <w:sz w:val="16"/>
          <w:szCs w:val="16"/>
          <w:lang w:val="fr-FR"/>
        </w:rPr>
        <w:t xml:space="preserve"> d’Imprégnation Minérale WILLCO, c’est à dire après 24 heures.</w:t>
      </w:r>
    </w:p>
    <w:p w:rsidR="000C57F0" w:rsidRDefault="000C57F0" w:rsidP="00952824">
      <w:pPr>
        <w:autoSpaceDE w:val="0"/>
        <w:autoSpaceDN w:val="0"/>
        <w:adjustRightInd w:val="0"/>
        <w:spacing w:after="0" w:line="240" w:lineRule="auto"/>
        <w:ind w:left="360"/>
        <w:jc w:val="both"/>
        <w:rPr>
          <w:rFonts w:eastAsia="Times New Roman" w:cs="Arial"/>
          <w:sz w:val="16"/>
          <w:szCs w:val="16"/>
          <w:lang w:val="fr-BE" w:eastAsia="nl-NL"/>
        </w:rPr>
      </w:pPr>
    </w:p>
    <w:p w:rsidR="00952824" w:rsidRPr="005A32DC" w:rsidRDefault="00952824" w:rsidP="00952824">
      <w:pPr>
        <w:pStyle w:val="Lijstalinea"/>
        <w:numPr>
          <w:ilvl w:val="0"/>
          <w:numId w:val="1"/>
        </w:numPr>
        <w:tabs>
          <w:tab w:val="clear" w:pos="360"/>
        </w:tabs>
        <w:spacing w:after="0" w:line="240" w:lineRule="auto"/>
        <w:jc w:val="both"/>
        <w:rPr>
          <w:rFonts w:cs="Arial"/>
          <w:sz w:val="16"/>
          <w:szCs w:val="16"/>
          <w:lang w:val="fr-BE"/>
        </w:rPr>
      </w:pPr>
      <w:r w:rsidRPr="005A32DC">
        <w:rPr>
          <w:rFonts w:cs="Arial"/>
          <w:sz w:val="16"/>
          <w:szCs w:val="16"/>
          <w:lang w:val="fr-BE"/>
        </w:rPr>
        <w:t xml:space="preserve">Pour l'encollage des briques décoratives de </w:t>
      </w:r>
      <w:proofErr w:type="spellStart"/>
      <w:r w:rsidRPr="005A32DC">
        <w:rPr>
          <w:rFonts w:cs="Arial"/>
          <w:sz w:val="16"/>
          <w:szCs w:val="16"/>
          <w:lang w:val="fr-BE"/>
        </w:rPr>
        <w:t>Wienerberger</w:t>
      </w:r>
      <w:proofErr w:type="spellEnd"/>
      <w:r w:rsidRPr="005A32DC">
        <w:rPr>
          <w:rFonts w:cs="Arial"/>
          <w:sz w:val="16"/>
          <w:szCs w:val="16"/>
          <w:lang w:val="fr-BE"/>
        </w:rPr>
        <w:t xml:space="preserve">, vous pouvez utiliser le </w:t>
      </w:r>
      <w:r w:rsidRPr="005A32DC">
        <w:rPr>
          <w:rFonts w:cs="Arial"/>
          <w:b/>
          <w:bCs/>
          <w:sz w:val="16"/>
          <w:szCs w:val="16"/>
          <w:lang w:val="fr-BE"/>
        </w:rPr>
        <w:t xml:space="preserve">Mortier de Collage </w:t>
      </w:r>
      <w:proofErr w:type="spellStart"/>
      <w:r w:rsidRPr="005A32DC">
        <w:rPr>
          <w:rFonts w:cs="Arial"/>
          <w:b/>
          <w:bCs/>
          <w:sz w:val="16"/>
          <w:szCs w:val="16"/>
          <w:lang w:val="fr-BE"/>
        </w:rPr>
        <w:t>Stripes</w:t>
      </w:r>
      <w:proofErr w:type="spellEnd"/>
      <w:r w:rsidRPr="005A32DC">
        <w:rPr>
          <w:rFonts w:cs="Arial"/>
          <w:b/>
          <w:bCs/>
          <w:sz w:val="16"/>
          <w:szCs w:val="16"/>
          <w:lang w:val="fr-BE"/>
        </w:rPr>
        <w:t xml:space="preserve"> WILLCO.</w:t>
      </w:r>
    </w:p>
    <w:p w:rsidR="00952824" w:rsidRPr="00F24427" w:rsidRDefault="00952824" w:rsidP="00952824">
      <w:pPr>
        <w:spacing w:after="0" w:line="240" w:lineRule="auto"/>
        <w:ind w:left="360"/>
        <w:jc w:val="both"/>
        <w:rPr>
          <w:rFonts w:cs="Arial"/>
          <w:sz w:val="16"/>
          <w:szCs w:val="16"/>
          <w:lang w:val="fr-BE"/>
        </w:rPr>
      </w:pPr>
      <w:r w:rsidRPr="00F24427">
        <w:rPr>
          <w:rFonts w:cs="Arial"/>
          <w:sz w:val="16"/>
          <w:szCs w:val="16"/>
          <w:lang w:val="fr-BE"/>
        </w:rPr>
        <w:t xml:space="preserve">Le Mortier de Collage </w:t>
      </w:r>
      <w:proofErr w:type="spellStart"/>
      <w:r w:rsidRPr="00F24427">
        <w:rPr>
          <w:rFonts w:cs="Arial"/>
          <w:sz w:val="16"/>
          <w:szCs w:val="16"/>
          <w:lang w:val="fr-BE"/>
        </w:rPr>
        <w:t>Stripes</w:t>
      </w:r>
      <w:proofErr w:type="spellEnd"/>
      <w:r w:rsidRPr="00F24427">
        <w:rPr>
          <w:rFonts w:cs="Arial"/>
          <w:sz w:val="16"/>
          <w:szCs w:val="16"/>
          <w:lang w:val="fr-BE"/>
        </w:rPr>
        <w:t xml:space="preserve"> WILLCO est un mortier sec fabriqué au niveau industriel à partir de sables quartzeux de haute qualité, de liants hydrauliques normalisés et d’adjuvants précisément proportionnés.</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Couleur: gris ou blanc</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Diluant: eau</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Masse volumique: 1395 g/l</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Densité du mortier liquide: 1,651 kg/dm³</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Densité du mortier solide: 1,450 kg/dm³</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Flexibilité: 2 mm</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Module d’élasticité dynamique E: 9500 N/mm²</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Résistance à la pression: 15 N/mm²</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Résistance à la flexion: 4,8 N/mm²</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Absorption d’eau: 0,5 kg/m²h</w:t>
      </w:r>
      <w:r w:rsidRPr="00F24427">
        <w:rPr>
          <w:rFonts w:cs="Arial"/>
          <w:sz w:val="16"/>
          <w:szCs w:val="16"/>
          <w:vertAlign w:val="superscript"/>
          <w:lang w:val="fr-BE"/>
        </w:rPr>
        <w:t>0,5</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Pouvoir d’humidification: 92%</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Teneur en poches d’air: 15 vol. %</w:t>
      </w:r>
    </w:p>
    <w:p w:rsidR="00952824" w:rsidRPr="00F24427" w:rsidRDefault="00952824" w:rsidP="00952824">
      <w:pPr>
        <w:pStyle w:val="Basisalinea"/>
        <w:spacing w:line="240" w:lineRule="auto"/>
        <w:ind w:firstLine="360"/>
        <w:rPr>
          <w:rFonts w:asciiTheme="minorHAnsi" w:hAnsiTheme="minorHAnsi" w:cs="Arial"/>
          <w:color w:val="auto"/>
          <w:sz w:val="16"/>
          <w:szCs w:val="16"/>
          <w:lang w:val="fr-BE"/>
        </w:rPr>
      </w:pPr>
      <w:r w:rsidRPr="00F24427">
        <w:rPr>
          <w:rFonts w:asciiTheme="minorHAnsi" w:hAnsiTheme="minorHAnsi" w:cs="Arial"/>
          <w:color w:val="auto"/>
          <w:sz w:val="16"/>
          <w:szCs w:val="16"/>
          <w:lang w:val="fr-BE"/>
        </w:rPr>
        <w:t>Puissance d’adhérence après stockage à sec: 3 N/mm²</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Puissance d’adhérence après stockage humide: 1,8 N/mm²</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Puissance d’adhérence après stockage au chaud: 2,4 N/mm²</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Puissance d’adhérence après stockage avec gel/changement de point de rosée: 1,7 N/mm²</w:t>
      </w:r>
    </w:p>
    <w:p w:rsidR="00952824" w:rsidRPr="00F24427" w:rsidRDefault="00952824" w:rsidP="00952824">
      <w:pPr>
        <w:spacing w:after="0" w:line="240" w:lineRule="auto"/>
        <w:jc w:val="both"/>
        <w:rPr>
          <w:rFonts w:cs="Arial"/>
          <w:sz w:val="16"/>
          <w:szCs w:val="16"/>
          <w:lang w:val="fr-BE"/>
        </w:rPr>
      </w:pPr>
    </w:p>
    <w:p w:rsidR="00952824" w:rsidRPr="00F24427" w:rsidRDefault="00952824" w:rsidP="00952824">
      <w:pPr>
        <w:pStyle w:val="Plattetekst"/>
        <w:ind w:firstLine="360"/>
        <w:rPr>
          <w:rFonts w:asciiTheme="minorHAnsi" w:eastAsiaTheme="minorHAnsi" w:hAnsiTheme="minorHAnsi" w:cs="Arial"/>
          <w:i/>
          <w:sz w:val="16"/>
          <w:szCs w:val="16"/>
          <w:lang w:val="fr-BE"/>
        </w:rPr>
      </w:pPr>
      <w:r w:rsidRPr="00F24427">
        <w:rPr>
          <w:rFonts w:asciiTheme="minorHAnsi" w:eastAsiaTheme="minorHAnsi" w:hAnsiTheme="minorHAnsi" w:cs="Arial"/>
          <w:i/>
          <w:iCs/>
          <w:sz w:val="16"/>
          <w:szCs w:val="16"/>
          <w:lang w:val="fr-BE"/>
        </w:rPr>
        <w:t>Application:</w:t>
      </w:r>
    </w:p>
    <w:p w:rsidR="00952824" w:rsidRPr="00F24427" w:rsidRDefault="00952824" w:rsidP="00952824">
      <w:pPr>
        <w:pStyle w:val="Basisalinea"/>
        <w:spacing w:line="240" w:lineRule="auto"/>
        <w:ind w:left="360"/>
        <w:jc w:val="both"/>
        <w:rPr>
          <w:rFonts w:asciiTheme="minorHAnsi" w:hAnsiTheme="minorHAnsi" w:cs="Arial"/>
          <w:color w:val="auto"/>
          <w:sz w:val="16"/>
          <w:szCs w:val="16"/>
          <w:lang w:val="fr-BE"/>
        </w:rPr>
      </w:pPr>
      <w:r w:rsidRPr="00F24427">
        <w:rPr>
          <w:rFonts w:asciiTheme="minorHAnsi" w:hAnsiTheme="minorHAnsi" w:cs="Arial"/>
          <w:color w:val="auto"/>
          <w:sz w:val="16"/>
          <w:szCs w:val="16"/>
          <w:lang w:val="fr-BE"/>
        </w:rPr>
        <w:t xml:space="preserve">Mélanger un sac de 25 kg de Mortier de Collage </w:t>
      </w:r>
      <w:proofErr w:type="spellStart"/>
      <w:r w:rsidRPr="00F24427">
        <w:rPr>
          <w:rFonts w:asciiTheme="minorHAnsi" w:hAnsiTheme="minorHAnsi" w:cs="Arial"/>
          <w:color w:val="auto"/>
          <w:sz w:val="16"/>
          <w:szCs w:val="16"/>
          <w:lang w:val="fr-BE"/>
        </w:rPr>
        <w:t>Stripes</w:t>
      </w:r>
      <w:proofErr w:type="spellEnd"/>
      <w:r w:rsidRPr="00F24427">
        <w:rPr>
          <w:rFonts w:asciiTheme="minorHAnsi" w:hAnsiTheme="minorHAnsi" w:cs="Arial"/>
          <w:color w:val="auto"/>
          <w:sz w:val="16"/>
          <w:szCs w:val="16"/>
          <w:lang w:val="fr-BE"/>
        </w:rPr>
        <w:t xml:space="preserve"> WILLCO avec 7,5 à 8 litres d’eau jusqu’à l’obtention d’une pâte homogène. Bien mélanger une deuxième fois au bout de 5 minutes. Le mortier doit être appliqué dans un délai d’environ 2 heures. Une fois le mortier durci, ne plus le mélanger avec de l’eau.   </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 xml:space="preserve">Si ce mortier est appliqué par des conditions météo peu favorables (temps sec et très chaud), éviter qu’il sèche trop rapidement.  </w:t>
      </w:r>
    </w:p>
    <w:p w:rsidR="00952824" w:rsidRPr="00F24427" w:rsidRDefault="00952824" w:rsidP="00952824">
      <w:pPr>
        <w:pStyle w:val="Basisalinea"/>
        <w:spacing w:line="240" w:lineRule="auto"/>
        <w:ind w:left="360"/>
        <w:jc w:val="both"/>
        <w:rPr>
          <w:rFonts w:asciiTheme="minorHAnsi" w:hAnsiTheme="minorHAnsi" w:cs="Arial"/>
          <w:color w:val="auto"/>
          <w:sz w:val="16"/>
          <w:szCs w:val="16"/>
          <w:lang w:val="fr-BE"/>
        </w:rPr>
      </w:pPr>
      <w:r w:rsidRPr="00F24427">
        <w:rPr>
          <w:rFonts w:asciiTheme="minorHAnsi" w:hAnsiTheme="minorHAnsi" w:cs="Arial"/>
          <w:color w:val="auto"/>
          <w:sz w:val="16"/>
          <w:szCs w:val="16"/>
          <w:lang w:val="fr-BE"/>
        </w:rPr>
        <w:t>25 kg de mortier sec = 19 l de mortier prêt à l’emploi</w:t>
      </w:r>
    </w:p>
    <w:p w:rsidR="00952824" w:rsidRPr="00F24427" w:rsidRDefault="00952824" w:rsidP="00952824">
      <w:pPr>
        <w:pStyle w:val="Basisalinea"/>
        <w:spacing w:line="240" w:lineRule="auto"/>
        <w:ind w:left="360"/>
        <w:jc w:val="both"/>
        <w:rPr>
          <w:rFonts w:asciiTheme="minorHAnsi" w:hAnsiTheme="minorHAnsi" w:cs="Arial"/>
          <w:color w:val="auto"/>
          <w:sz w:val="16"/>
          <w:szCs w:val="16"/>
          <w:lang w:val="fr-BE"/>
        </w:rPr>
      </w:pPr>
    </w:p>
    <w:p w:rsidR="00952824" w:rsidRPr="00F24427" w:rsidRDefault="00952824" w:rsidP="00952824">
      <w:pPr>
        <w:pStyle w:val="Basisalinea"/>
        <w:spacing w:line="240" w:lineRule="auto"/>
        <w:ind w:left="360"/>
        <w:jc w:val="both"/>
        <w:rPr>
          <w:rFonts w:asciiTheme="minorHAnsi" w:hAnsiTheme="minorHAnsi" w:cs="Arial"/>
          <w:color w:val="auto"/>
          <w:sz w:val="16"/>
          <w:szCs w:val="16"/>
          <w:lang w:val="fr-BE"/>
        </w:rPr>
      </w:pPr>
      <w:r w:rsidRPr="00F24427">
        <w:rPr>
          <w:rFonts w:asciiTheme="minorHAnsi" w:hAnsiTheme="minorHAnsi" w:cs="Arial"/>
          <w:color w:val="auto"/>
          <w:sz w:val="16"/>
          <w:szCs w:val="16"/>
          <w:lang w:val="fr-BE"/>
        </w:rPr>
        <w:t xml:space="preserve">Avant de placer les plaquettes, mettre la surface à recouvrir à niveau. Selon la capacité d’absorption des plaquettes, il peut s’avérer nécessaire de les épousseter et de les humidifier avant de les appliquer. Attention ! Les plaquettes ne doivent pas être gorgées d’eau! </w:t>
      </w:r>
    </w:p>
    <w:p w:rsidR="00952824" w:rsidRPr="00F24427" w:rsidRDefault="00952824" w:rsidP="00952824">
      <w:pPr>
        <w:pStyle w:val="Basisalinea"/>
        <w:spacing w:line="240" w:lineRule="auto"/>
        <w:ind w:left="360"/>
        <w:jc w:val="both"/>
        <w:rPr>
          <w:rFonts w:asciiTheme="minorHAnsi" w:hAnsiTheme="minorHAnsi" w:cs="Arial"/>
          <w:color w:val="auto"/>
          <w:sz w:val="16"/>
          <w:szCs w:val="16"/>
          <w:lang w:val="fr-BE"/>
        </w:rPr>
      </w:pPr>
      <w:r w:rsidRPr="00F24427">
        <w:rPr>
          <w:rFonts w:asciiTheme="minorHAnsi" w:hAnsiTheme="minorHAnsi" w:cs="Arial"/>
          <w:color w:val="auto"/>
          <w:sz w:val="16"/>
          <w:szCs w:val="16"/>
          <w:lang w:val="fr-BE"/>
        </w:rPr>
        <w:t xml:space="preserve">La couche d’armature doit avoir suffisamment durci avant d’appliquer les plaquettes à l’aide du Mortier de Collage </w:t>
      </w:r>
      <w:proofErr w:type="spellStart"/>
      <w:r w:rsidRPr="00F24427">
        <w:rPr>
          <w:rFonts w:asciiTheme="minorHAnsi" w:hAnsiTheme="minorHAnsi" w:cs="Arial"/>
          <w:color w:val="auto"/>
          <w:sz w:val="16"/>
          <w:szCs w:val="16"/>
          <w:lang w:val="fr-BE"/>
        </w:rPr>
        <w:t>Stripes</w:t>
      </w:r>
      <w:proofErr w:type="spellEnd"/>
      <w:r w:rsidRPr="00F24427">
        <w:rPr>
          <w:rFonts w:asciiTheme="minorHAnsi" w:hAnsiTheme="minorHAnsi" w:cs="Arial"/>
          <w:color w:val="auto"/>
          <w:sz w:val="16"/>
          <w:szCs w:val="16"/>
          <w:lang w:val="fr-BE"/>
        </w:rPr>
        <w:t xml:space="preserve"> WILLCO. Lors de l’application, les plaquettes doivent être placées suivant la technique du “</w:t>
      </w:r>
      <w:proofErr w:type="spellStart"/>
      <w:r w:rsidRPr="00F24427">
        <w:rPr>
          <w:rFonts w:asciiTheme="minorHAnsi" w:hAnsiTheme="minorHAnsi" w:cs="Arial"/>
          <w:color w:val="auto"/>
          <w:sz w:val="16"/>
          <w:szCs w:val="16"/>
          <w:lang w:val="fr-BE"/>
        </w:rPr>
        <w:t>floating-buttering</w:t>
      </w:r>
      <w:proofErr w:type="spellEnd"/>
      <w:r w:rsidRPr="00F24427">
        <w:rPr>
          <w:rFonts w:asciiTheme="minorHAnsi" w:hAnsiTheme="minorHAnsi" w:cs="Arial"/>
          <w:color w:val="auto"/>
          <w:sz w:val="16"/>
          <w:szCs w:val="16"/>
          <w:lang w:val="fr-BE"/>
        </w:rPr>
        <w:t xml:space="preserve">”. Appliquer du mortier de collage sur la couche d’armature, dans le sens vertical (= </w:t>
      </w:r>
      <w:proofErr w:type="spellStart"/>
      <w:r w:rsidRPr="00F24427">
        <w:rPr>
          <w:rFonts w:asciiTheme="minorHAnsi" w:hAnsiTheme="minorHAnsi" w:cs="Arial"/>
          <w:color w:val="auto"/>
          <w:sz w:val="16"/>
          <w:szCs w:val="16"/>
          <w:lang w:val="fr-BE"/>
        </w:rPr>
        <w:t>floating</w:t>
      </w:r>
      <w:proofErr w:type="spellEnd"/>
      <w:r w:rsidRPr="00F24427">
        <w:rPr>
          <w:rFonts w:asciiTheme="minorHAnsi" w:hAnsiTheme="minorHAnsi" w:cs="Arial"/>
          <w:color w:val="auto"/>
          <w:sz w:val="16"/>
          <w:szCs w:val="16"/>
          <w:lang w:val="fr-BE"/>
        </w:rPr>
        <w:t xml:space="preserve">), à l’aide d’une taloche dentée en acier inoxydable (de 6 x 6 ou de 8 x 8 mm). Ensuite, appliquer, avec la même taloche, une autre couche de mortier de collage sur le dos des plaquettes (= 2e </w:t>
      </w:r>
      <w:proofErr w:type="spellStart"/>
      <w:r w:rsidRPr="00F24427">
        <w:rPr>
          <w:rFonts w:asciiTheme="minorHAnsi" w:hAnsiTheme="minorHAnsi" w:cs="Arial"/>
          <w:color w:val="auto"/>
          <w:sz w:val="16"/>
          <w:szCs w:val="16"/>
          <w:lang w:val="fr-BE"/>
        </w:rPr>
        <w:t>buttering</w:t>
      </w:r>
      <w:proofErr w:type="spellEnd"/>
      <w:r w:rsidRPr="00F24427">
        <w:rPr>
          <w:rFonts w:asciiTheme="minorHAnsi" w:hAnsiTheme="minorHAnsi" w:cs="Arial"/>
          <w:color w:val="auto"/>
          <w:sz w:val="16"/>
          <w:szCs w:val="16"/>
          <w:lang w:val="fr-BE"/>
        </w:rPr>
        <w:t>), horizontalement. Enfin, presser les plaquettes sur le mortier afin d’obtenir une adhérence optimale.</w:t>
      </w:r>
    </w:p>
    <w:p w:rsidR="00952824" w:rsidRPr="00F24427" w:rsidRDefault="00952824" w:rsidP="00952824">
      <w:pPr>
        <w:pStyle w:val="Lijstalinea"/>
        <w:spacing w:after="0" w:line="240" w:lineRule="auto"/>
        <w:ind w:left="360"/>
        <w:jc w:val="both"/>
        <w:rPr>
          <w:rFonts w:cs="Arial"/>
          <w:sz w:val="16"/>
          <w:szCs w:val="16"/>
          <w:lang w:val="fr-BE"/>
        </w:rPr>
      </w:pPr>
      <w:r w:rsidRPr="00F24427">
        <w:rPr>
          <w:rFonts w:cs="Arial"/>
          <w:sz w:val="16"/>
          <w:szCs w:val="16"/>
          <w:lang w:val="fr-BE"/>
        </w:rPr>
        <w:t xml:space="preserve">Une fois les plaquettes appliquées, leur position peut être rectifiée dans un délai de 15 min. environ. Par des conditions météo défavorables (temps sec et très chaud), éviter que le mortier sèche trop rapidement à l’application.  </w:t>
      </w:r>
    </w:p>
    <w:p w:rsidR="00952824" w:rsidRPr="00F24427" w:rsidRDefault="00952824" w:rsidP="00952824">
      <w:pPr>
        <w:pStyle w:val="Lijstalinea"/>
        <w:spacing w:after="0" w:line="240" w:lineRule="auto"/>
        <w:ind w:left="360"/>
        <w:jc w:val="both"/>
        <w:rPr>
          <w:rFonts w:cs="Arial"/>
          <w:sz w:val="16"/>
          <w:szCs w:val="16"/>
          <w:lang w:val="fr-BE"/>
        </w:rPr>
      </w:pPr>
    </w:p>
    <w:p w:rsidR="00952824" w:rsidRPr="00F24427" w:rsidRDefault="00952824" w:rsidP="00952824">
      <w:pPr>
        <w:pStyle w:val="Lijstalinea"/>
        <w:spacing w:after="0" w:line="240" w:lineRule="auto"/>
        <w:ind w:left="360"/>
        <w:jc w:val="both"/>
        <w:rPr>
          <w:rFonts w:cs="Arial"/>
          <w:i/>
          <w:sz w:val="16"/>
          <w:szCs w:val="16"/>
          <w:lang w:val="fr-BE"/>
        </w:rPr>
      </w:pPr>
      <w:r w:rsidRPr="00F24427">
        <w:rPr>
          <w:rFonts w:cs="Arial"/>
          <w:i/>
          <w:iCs/>
          <w:sz w:val="16"/>
          <w:szCs w:val="16"/>
          <w:lang w:val="fr-BE"/>
        </w:rPr>
        <w:lastRenderedPageBreak/>
        <w:t>Rendement</w:t>
      </w:r>
    </w:p>
    <w:p w:rsidR="00952824" w:rsidRPr="00F24427" w:rsidRDefault="00952824" w:rsidP="00952824">
      <w:pPr>
        <w:pStyle w:val="Basisalinea"/>
        <w:spacing w:line="240" w:lineRule="auto"/>
        <w:ind w:left="360"/>
        <w:jc w:val="both"/>
        <w:rPr>
          <w:rFonts w:asciiTheme="minorHAnsi" w:hAnsiTheme="minorHAnsi" w:cs="Arial"/>
          <w:color w:val="auto"/>
          <w:sz w:val="16"/>
          <w:szCs w:val="16"/>
          <w:lang w:val="fr-BE"/>
        </w:rPr>
      </w:pPr>
      <w:r w:rsidRPr="00F24427">
        <w:rPr>
          <w:rFonts w:asciiTheme="minorHAnsi" w:hAnsiTheme="minorHAnsi" w:cs="Arial"/>
          <w:color w:val="auto"/>
          <w:sz w:val="16"/>
          <w:szCs w:val="16"/>
          <w:lang w:val="fr-BE"/>
        </w:rPr>
        <w:t xml:space="preserve">Environ 2,4 kg/m² en employant une truelle dentée de 6 x 6 </w:t>
      </w:r>
      <w:proofErr w:type="spellStart"/>
      <w:r w:rsidRPr="00F24427">
        <w:rPr>
          <w:rFonts w:asciiTheme="minorHAnsi" w:hAnsiTheme="minorHAnsi" w:cs="Arial"/>
          <w:color w:val="auto"/>
          <w:sz w:val="16"/>
          <w:szCs w:val="16"/>
          <w:lang w:val="fr-BE"/>
        </w:rPr>
        <w:t>mm.</w:t>
      </w:r>
      <w:proofErr w:type="spellEnd"/>
      <w:r w:rsidRPr="00F24427">
        <w:rPr>
          <w:rFonts w:asciiTheme="minorHAnsi" w:hAnsiTheme="minorHAnsi" w:cs="Arial"/>
          <w:color w:val="auto"/>
          <w:sz w:val="16"/>
          <w:szCs w:val="16"/>
          <w:lang w:val="fr-BE"/>
        </w:rPr>
        <w:t xml:space="preserve"> </w:t>
      </w:r>
    </w:p>
    <w:p w:rsidR="00952824" w:rsidRPr="00EC3A39" w:rsidRDefault="00952824" w:rsidP="00952824">
      <w:pPr>
        <w:pStyle w:val="Basisalinea"/>
        <w:spacing w:line="240" w:lineRule="auto"/>
        <w:ind w:left="360"/>
        <w:jc w:val="both"/>
        <w:rPr>
          <w:rFonts w:asciiTheme="minorHAnsi" w:hAnsiTheme="minorHAnsi" w:cs="Arial"/>
          <w:color w:val="auto"/>
          <w:sz w:val="16"/>
          <w:szCs w:val="16"/>
          <w:lang w:val="fr-BE"/>
        </w:rPr>
      </w:pPr>
      <w:r w:rsidRPr="00EC3A39">
        <w:rPr>
          <w:rFonts w:asciiTheme="minorHAnsi" w:hAnsiTheme="minorHAnsi" w:cs="Arial"/>
          <w:color w:val="auto"/>
          <w:sz w:val="16"/>
          <w:szCs w:val="16"/>
          <w:lang w:val="fr-BE"/>
        </w:rPr>
        <w:t xml:space="preserve">Pour connaître le rendement exact, il est nécessaire d’appliquer des échantillons sur le support concerné. </w:t>
      </w:r>
    </w:p>
    <w:p w:rsidR="00952824" w:rsidRPr="00EC3A39" w:rsidRDefault="00952824" w:rsidP="00952824">
      <w:pPr>
        <w:pStyle w:val="Lijstalinea"/>
        <w:spacing w:after="0" w:line="240" w:lineRule="auto"/>
        <w:ind w:left="360"/>
        <w:jc w:val="both"/>
        <w:rPr>
          <w:rFonts w:cs="Arial"/>
          <w:sz w:val="16"/>
          <w:szCs w:val="16"/>
          <w:lang w:val="fr-BE"/>
        </w:rPr>
      </w:pPr>
    </w:p>
    <w:p w:rsidR="00952824" w:rsidRPr="00EC3A39" w:rsidRDefault="00952824" w:rsidP="00952824">
      <w:pPr>
        <w:pStyle w:val="Lijstalinea"/>
        <w:numPr>
          <w:ilvl w:val="0"/>
          <w:numId w:val="1"/>
        </w:numPr>
        <w:tabs>
          <w:tab w:val="clear" w:pos="360"/>
        </w:tabs>
        <w:autoSpaceDE w:val="0"/>
        <w:autoSpaceDN w:val="0"/>
        <w:adjustRightInd w:val="0"/>
        <w:spacing w:after="0" w:line="240" w:lineRule="auto"/>
        <w:rPr>
          <w:rFonts w:cs="Arial"/>
          <w:sz w:val="16"/>
          <w:szCs w:val="16"/>
          <w:lang w:val="fr-BE"/>
        </w:rPr>
      </w:pPr>
      <w:r w:rsidRPr="00EC3A39">
        <w:rPr>
          <w:rFonts w:cs="Arial"/>
          <w:sz w:val="16"/>
          <w:szCs w:val="16"/>
          <w:lang w:val="fr-BE"/>
        </w:rPr>
        <w:t xml:space="preserve">Les </w:t>
      </w:r>
      <w:r w:rsidRPr="00EC3A39">
        <w:rPr>
          <w:rFonts w:cs="Arial"/>
          <w:b/>
          <w:bCs/>
          <w:sz w:val="16"/>
          <w:szCs w:val="16"/>
          <w:lang w:val="fr-BE"/>
        </w:rPr>
        <w:t xml:space="preserve">briques décoratives de </w:t>
      </w:r>
      <w:proofErr w:type="spellStart"/>
      <w:r w:rsidRPr="00EC3A39">
        <w:rPr>
          <w:rFonts w:cs="Arial"/>
          <w:b/>
          <w:bCs/>
          <w:sz w:val="16"/>
          <w:szCs w:val="16"/>
          <w:lang w:val="fr-BE"/>
        </w:rPr>
        <w:t>Wienerberger</w:t>
      </w:r>
      <w:proofErr w:type="spellEnd"/>
      <w:r w:rsidRPr="00EC3A39">
        <w:rPr>
          <w:rFonts w:cs="Arial"/>
          <w:sz w:val="16"/>
          <w:szCs w:val="16"/>
          <w:lang w:val="fr-BE"/>
        </w:rPr>
        <w:t xml:space="preserve"> sont des briques décoratives coupées et des briques décoratives d'angle issues de l'assortiment des briques moulées à la main, « </w:t>
      </w:r>
      <w:proofErr w:type="spellStart"/>
      <w:r w:rsidRPr="00EC3A39">
        <w:rPr>
          <w:rFonts w:cs="Arial"/>
          <w:sz w:val="16"/>
          <w:szCs w:val="16"/>
          <w:lang w:val="fr-BE"/>
        </w:rPr>
        <w:t>vormbak</w:t>
      </w:r>
      <w:proofErr w:type="spellEnd"/>
      <w:r w:rsidRPr="00EC3A39">
        <w:rPr>
          <w:rFonts w:cs="Arial"/>
          <w:sz w:val="16"/>
          <w:szCs w:val="16"/>
          <w:lang w:val="fr-BE"/>
        </w:rPr>
        <w:t> » ou étirées.</w:t>
      </w:r>
    </w:p>
    <w:p w:rsidR="00952824" w:rsidRPr="00EC3A39" w:rsidRDefault="00952824" w:rsidP="00952824">
      <w:pPr>
        <w:autoSpaceDE w:val="0"/>
        <w:autoSpaceDN w:val="0"/>
        <w:adjustRightInd w:val="0"/>
        <w:spacing w:after="0" w:line="240" w:lineRule="auto"/>
        <w:ind w:firstLine="360"/>
        <w:rPr>
          <w:rFonts w:cs="Arial"/>
          <w:sz w:val="16"/>
          <w:szCs w:val="16"/>
          <w:lang w:val="fr-BE"/>
        </w:rPr>
      </w:pPr>
      <w:r w:rsidRPr="00EC3A39">
        <w:rPr>
          <w:rFonts w:cs="Arial"/>
          <w:sz w:val="16"/>
          <w:szCs w:val="16"/>
          <w:lang w:val="fr-BE"/>
        </w:rPr>
        <w:t>Couleur : valeur de luminosité &gt; 10</w:t>
      </w:r>
    </w:p>
    <w:p w:rsidR="00952824" w:rsidRPr="00EC3A39" w:rsidRDefault="00952824" w:rsidP="00952824">
      <w:pPr>
        <w:autoSpaceDE w:val="0"/>
        <w:autoSpaceDN w:val="0"/>
        <w:adjustRightInd w:val="0"/>
        <w:spacing w:after="0" w:line="240" w:lineRule="auto"/>
        <w:ind w:left="360"/>
        <w:rPr>
          <w:rFonts w:cs="Arial"/>
          <w:sz w:val="16"/>
          <w:szCs w:val="16"/>
          <w:lang w:val="fr-BE"/>
        </w:rPr>
      </w:pPr>
      <w:r w:rsidRPr="00EC3A39">
        <w:rPr>
          <w:rFonts w:cs="Arial"/>
          <w:sz w:val="16"/>
          <w:szCs w:val="16"/>
          <w:lang w:val="fr-BE"/>
        </w:rPr>
        <w:t>Classe de résistance au gel : F2 (classe Euro) / Très résistant au gel (selon BENOR sur brique de base)</w:t>
      </w:r>
    </w:p>
    <w:p w:rsidR="00952824" w:rsidRPr="00EC3A39" w:rsidRDefault="00952824" w:rsidP="00952824">
      <w:pPr>
        <w:autoSpaceDE w:val="0"/>
        <w:autoSpaceDN w:val="0"/>
        <w:adjustRightInd w:val="0"/>
        <w:spacing w:after="0" w:line="240" w:lineRule="auto"/>
        <w:ind w:left="360"/>
        <w:rPr>
          <w:rFonts w:cs="Arial"/>
          <w:sz w:val="16"/>
          <w:szCs w:val="16"/>
          <w:lang w:val="fr-BE"/>
        </w:rPr>
      </w:pPr>
      <w:r w:rsidRPr="00EC3A39">
        <w:rPr>
          <w:rFonts w:cs="Arial"/>
          <w:sz w:val="16"/>
          <w:szCs w:val="16"/>
          <w:lang w:val="fr-BE"/>
        </w:rPr>
        <w:t>Épaisseur : ± 22 mm</w:t>
      </w:r>
    </w:p>
    <w:p w:rsidR="00952824" w:rsidRPr="00EC3A39" w:rsidRDefault="00952824" w:rsidP="00952824">
      <w:pPr>
        <w:autoSpaceDE w:val="0"/>
        <w:autoSpaceDN w:val="0"/>
        <w:adjustRightInd w:val="0"/>
        <w:spacing w:after="0" w:line="240" w:lineRule="auto"/>
        <w:ind w:left="360"/>
        <w:rPr>
          <w:rFonts w:cs="Arial"/>
          <w:sz w:val="16"/>
          <w:szCs w:val="16"/>
          <w:lang w:val="fr-BE"/>
        </w:rPr>
      </w:pPr>
      <w:r w:rsidRPr="00EC3A39">
        <w:rPr>
          <w:rFonts w:cs="Arial"/>
          <w:sz w:val="16"/>
          <w:szCs w:val="16"/>
          <w:lang w:val="fr-BE"/>
        </w:rPr>
        <w:t>Taille maximale : 0.09 m2</w:t>
      </w:r>
    </w:p>
    <w:p w:rsidR="00952824" w:rsidRPr="00EC3A39" w:rsidRDefault="00952824" w:rsidP="00952824">
      <w:pPr>
        <w:autoSpaceDE w:val="0"/>
        <w:autoSpaceDN w:val="0"/>
        <w:adjustRightInd w:val="0"/>
        <w:spacing w:after="0" w:line="240" w:lineRule="auto"/>
        <w:ind w:left="360"/>
        <w:rPr>
          <w:rFonts w:cs="Arial"/>
          <w:sz w:val="16"/>
          <w:szCs w:val="16"/>
          <w:lang w:val="fr-BE"/>
        </w:rPr>
      </w:pPr>
      <w:r w:rsidRPr="00EC3A39">
        <w:rPr>
          <w:rFonts w:cs="Arial"/>
          <w:sz w:val="16"/>
          <w:szCs w:val="16"/>
          <w:lang w:val="fr-BE"/>
        </w:rPr>
        <w:t>Longueur maximale : 30 cm</w:t>
      </w:r>
    </w:p>
    <w:p w:rsidR="00952824" w:rsidRPr="00EC3A39" w:rsidRDefault="00952824" w:rsidP="00952824">
      <w:pPr>
        <w:autoSpaceDE w:val="0"/>
        <w:autoSpaceDN w:val="0"/>
        <w:adjustRightInd w:val="0"/>
        <w:spacing w:after="0" w:line="240" w:lineRule="auto"/>
        <w:ind w:left="360"/>
        <w:rPr>
          <w:rFonts w:cs="Arial"/>
          <w:sz w:val="16"/>
          <w:szCs w:val="16"/>
          <w:lang w:val="fr-BE"/>
        </w:rPr>
      </w:pPr>
      <w:r w:rsidRPr="00EC3A39">
        <w:rPr>
          <w:rFonts w:cs="Arial"/>
          <w:sz w:val="16"/>
          <w:szCs w:val="16"/>
          <w:lang w:val="fr-BE"/>
        </w:rPr>
        <w:t>Poids maximal : &lt; 45 kg/m</w:t>
      </w:r>
      <w:r w:rsidRPr="00EC3A39">
        <w:rPr>
          <w:rFonts w:cs="Arial"/>
          <w:sz w:val="16"/>
          <w:szCs w:val="16"/>
          <w:vertAlign w:val="superscript"/>
          <w:lang w:val="fr-BE"/>
        </w:rPr>
        <w:t>2</w:t>
      </w:r>
    </w:p>
    <w:p w:rsidR="00952824" w:rsidRPr="00EC3A39" w:rsidRDefault="00952824" w:rsidP="00952824">
      <w:pPr>
        <w:autoSpaceDE w:val="0"/>
        <w:autoSpaceDN w:val="0"/>
        <w:adjustRightInd w:val="0"/>
        <w:spacing w:after="0" w:line="240" w:lineRule="auto"/>
        <w:ind w:left="360"/>
        <w:rPr>
          <w:rFonts w:cs="Arial"/>
          <w:sz w:val="16"/>
          <w:szCs w:val="16"/>
          <w:lang w:val="fr-BE"/>
        </w:rPr>
      </w:pPr>
      <w:r w:rsidRPr="00EC3A39">
        <w:rPr>
          <w:rFonts w:cs="Arial"/>
          <w:sz w:val="16"/>
          <w:szCs w:val="16"/>
          <w:lang w:val="fr-BE"/>
        </w:rPr>
        <w:t xml:space="preserve">Caractéristiques techniques : voir directives </w:t>
      </w:r>
      <w:proofErr w:type="spellStart"/>
      <w:r w:rsidRPr="00EC3A39">
        <w:rPr>
          <w:rFonts w:cs="Arial"/>
          <w:sz w:val="16"/>
          <w:szCs w:val="16"/>
          <w:lang w:val="fr-BE"/>
        </w:rPr>
        <w:t>Wienerberger</w:t>
      </w:r>
      <w:proofErr w:type="spellEnd"/>
    </w:p>
    <w:p w:rsidR="00952824" w:rsidRPr="00EC3A39" w:rsidRDefault="00952824" w:rsidP="00952824">
      <w:pPr>
        <w:spacing w:after="0" w:line="240" w:lineRule="auto"/>
        <w:jc w:val="both"/>
        <w:rPr>
          <w:rFonts w:cs="Arial"/>
          <w:iCs/>
          <w:sz w:val="16"/>
          <w:szCs w:val="16"/>
          <w:lang w:val="fr-BE"/>
        </w:rPr>
      </w:pPr>
    </w:p>
    <w:p w:rsidR="00952824" w:rsidRPr="00EC3A39" w:rsidRDefault="00952824" w:rsidP="00952824">
      <w:pPr>
        <w:pStyle w:val="Lijstalinea"/>
        <w:numPr>
          <w:ilvl w:val="0"/>
          <w:numId w:val="1"/>
        </w:numPr>
        <w:tabs>
          <w:tab w:val="clear" w:pos="360"/>
        </w:tabs>
        <w:spacing w:after="0" w:line="240" w:lineRule="auto"/>
        <w:jc w:val="both"/>
        <w:rPr>
          <w:rFonts w:cs="Arial"/>
          <w:sz w:val="16"/>
          <w:szCs w:val="16"/>
          <w:lang w:val="fr-BE"/>
        </w:rPr>
      </w:pPr>
      <w:r w:rsidRPr="00EC3A39">
        <w:rPr>
          <w:rFonts w:cs="Arial"/>
          <w:sz w:val="16"/>
          <w:szCs w:val="16"/>
          <w:lang w:val="fr-BE"/>
        </w:rPr>
        <w:t xml:space="preserve">Les briques décoratives peuvent être jointoyées au plus tôt après 24 heures avec le </w:t>
      </w:r>
      <w:r w:rsidRPr="00EC3A39">
        <w:rPr>
          <w:rFonts w:cs="Arial"/>
          <w:b/>
          <w:bCs/>
          <w:sz w:val="16"/>
          <w:szCs w:val="16"/>
          <w:lang w:val="fr-BE"/>
        </w:rPr>
        <w:t xml:space="preserve">Mortier de Jointoiement </w:t>
      </w:r>
      <w:proofErr w:type="spellStart"/>
      <w:r w:rsidRPr="00EC3A39">
        <w:rPr>
          <w:rFonts w:cs="Arial"/>
          <w:b/>
          <w:bCs/>
          <w:sz w:val="16"/>
          <w:szCs w:val="16"/>
          <w:lang w:val="fr-BE"/>
        </w:rPr>
        <w:t>Stripes</w:t>
      </w:r>
      <w:proofErr w:type="spellEnd"/>
      <w:r w:rsidRPr="00EC3A39">
        <w:rPr>
          <w:rFonts w:cs="Arial"/>
          <w:b/>
          <w:bCs/>
          <w:sz w:val="16"/>
          <w:szCs w:val="16"/>
          <w:lang w:val="fr-BE"/>
        </w:rPr>
        <w:t xml:space="preserve"> WILLCO</w:t>
      </w:r>
      <w:r w:rsidRPr="00EC3A39">
        <w:rPr>
          <w:rFonts w:cs="Arial"/>
          <w:sz w:val="16"/>
          <w:szCs w:val="16"/>
          <w:lang w:val="fr-BE"/>
        </w:rPr>
        <w:t xml:space="preserve">. Il faut toujours prévoir suffisamment de mortier de jointoiement par projet. En cas de livraison ultérieure, une légère différence de nuance est possible. </w:t>
      </w:r>
    </w:p>
    <w:p w:rsidR="00952824" w:rsidRPr="00EC3A39" w:rsidRDefault="00952824" w:rsidP="00952824">
      <w:pPr>
        <w:spacing w:after="0" w:line="240" w:lineRule="auto"/>
        <w:ind w:left="360"/>
        <w:jc w:val="both"/>
        <w:rPr>
          <w:rFonts w:cs="Arial"/>
          <w:sz w:val="16"/>
          <w:szCs w:val="16"/>
          <w:lang w:val="fr-BE"/>
        </w:rPr>
      </w:pPr>
      <w:r w:rsidRPr="00EC3A39">
        <w:rPr>
          <w:rFonts w:cs="Arial"/>
          <w:sz w:val="16"/>
          <w:szCs w:val="16"/>
          <w:lang w:val="fr-BE"/>
        </w:rPr>
        <w:t xml:space="preserve">Le Mortier de Jointoiement </w:t>
      </w:r>
      <w:proofErr w:type="spellStart"/>
      <w:r w:rsidRPr="00EC3A39">
        <w:rPr>
          <w:rFonts w:cs="Arial"/>
          <w:sz w:val="16"/>
          <w:szCs w:val="16"/>
          <w:lang w:val="fr-BE"/>
        </w:rPr>
        <w:t>Stripes</w:t>
      </w:r>
      <w:proofErr w:type="spellEnd"/>
      <w:r w:rsidRPr="00EC3A39">
        <w:rPr>
          <w:rFonts w:cs="Arial"/>
          <w:sz w:val="16"/>
          <w:szCs w:val="16"/>
          <w:lang w:val="fr-BE"/>
        </w:rPr>
        <w:t xml:space="preserve"> WILLCO est un mortier sec composé fabriqué en usine. </w:t>
      </w:r>
    </w:p>
    <w:p w:rsidR="00952824" w:rsidRPr="00EC3A39" w:rsidRDefault="00952824" w:rsidP="00952824">
      <w:pPr>
        <w:spacing w:after="0" w:line="240" w:lineRule="auto"/>
        <w:ind w:left="360"/>
        <w:jc w:val="both"/>
        <w:rPr>
          <w:rFonts w:cs="Arial"/>
          <w:sz w:val="16"/>
          <w:szCs w:val="16"/>
          <w:lang w:val="fr-BE"/>
        </w:rPr>
      </w:pPr>
      <w:r w:rsidRPr="00EC3A39">
        <w:rPr>
          <w:rFonts w:cs="Arial"/>
          <w:sz w:val="16"/>
          <w:szCs w:val="16"/>
          <w:lang w:val="fr-BE"/>
        </w:rPr>
        <w:t>Couleur: gris ou blanc. Couleurs disponibles sur demande.</w:t>
      </w:r>
    </w:p>
    <w:p w:rsidR="00952824" w:rsidRPr="00EC3A39" w:rsidRDefault="00952824" w:rsidP="00952824">
      <w:pPr>
        <w:spacing w:after="0" w:line="240" w:lineRule="auto"/>
        <w:ind w:left="360"/>
        <w:jc w:val="both"/>
        <w:rPr>
          <w:rFonts w:cs="Arial"/>
          <w:sz w:val="16"/>
          <w:szCs w:val="16"/>
          <w:lang w:val="fr-BE"/>
        </w:rPr>
      </w:pPr>
      <w:r w:rsidRPr="00EC3A39">
        <w:rPr>
          <w:rFonts w:cs="Arial"/>
          <w:sz w:val="16"/>
          <w:szCs w:val="16"/>
          <w:lang w:val="fr-BE"/>
        </w:rPr>
        <w:t>Dilution: eau</w:t>
      </w:r>
    </w:p>
    <w:p w:rsidR="00952824" w:rsidRPr="00EC3A39" w:rsidRDefault="00952824" w:rsidP="00952824">
      <w:pPr>
        <w:spacing w:after="0" w:line="240" w:lineRule="auto"/>
        <w:ind w:left="360"/>
        <w:jc w:val="both"/>
        <w:rPr>
          <w:rFonts w:cs="Arial"/>
          <w:sz w:val="16"/>
          <w:szCs w:val="16"/>
          <w:lang w:val="fr-BE"/>
        </w:rPr>
      </w:pPr>
      <w:r w:rsidRPr="00EC3A39">
        <w:rPr>
          <w:rFonts w:cs="Arial"/>
          <w:sz w:val="16"/>
          <w:szCs w:val="16"/>
          <w:lang w:val="fr-BE"/>
        </w:rPr>
        <w:t>Taille de grain: 1,25 mm</w:t>
      </w:r>
    </w:p>
    <w:p w:rsidR="00952824" w:rsidRPr="00EC3A39" w:rsidRDefault="00952824" w:rsidP="00952824">
      <w:pPr>
        <w:spacing w:after="0" w:line="240" w:lineRule="auto"/>
        <w:ind w:left="360"/>
        <w:jc w:val="both"/>
        <w:rPr>
          <w:rFonts w:cs="Arial"/>
          <w:sz w:val="16"/>
          <w:szCs w:val="16"/>
          <w:lang w:val="fr-BE"/>
        </w:rPr>
      </w:pPr>
      <w:r w:rsidRPr="00EC3A39">
        <w:rPr>
          <w:rFonts w:cs="Arial"/>
          <w:sz w:val="16"/>
          <w:szCs w:val="16"/>
          <w:lang w:val="fr-BE"/>
        </w:rPr>
        <w:t>Masse volumique: environ 1650 - 1750 g/l</w:t>
      </w:r>
    </w:p>
    <w:p w:rsidR="00952824" w:rsidRPr="00EC3A39" w:rsidRDefault="00952824" w:rsidP="00952824">
      <w:pPr>
        <w:spacing w:after="0" w:line="240" w:lineRule="auto"/>
        <w:ind w:left="360"/>
        <w:jc w:val="both"/>
        <w:rPr>
          <w:rFonts w:cs="Arial"/>
          <w:sz w:val="16"/>
          <w:szCs w:val="16"/>
          <w:lang w:val="fr-BE"/>
        </w:rPr>
      </w:pPr>
      <w:r w:rsidRPr="00EC3A39">
        <w:rPr>
          <w:rFonts w:cs="Arial"/>
          <w:sz w:val="16"/>
          <w:szCs w:val="16"/>
          <w:lang w:val="fr-BE"/>
        </w:rPr>
        <w:t>Densité du mortier humide: environ 2,0 kg/dm³</w:t>
      </w:r>
    </w:p>
    <w:p w:rsidR="00952824" w:rsidRPr="00EC3A39" w:rsidRDefault="00952824" w:rsidP="00952824">
      <w:pPr>
        <w:spacing w:after="0" w:line="240" w:lineRule="auto"/>
        <w:ind w:left="360"/>
        <w:jc w:val="both"/>
        <w:rPr>
          <w:rFonts w:cs="Arial"/>
          <w:sz w:val="16"/>
          <w:szCs w:val="16"/>
          <w:lang w:val="fr-BE"/>
        </w:rPr>
      </w:pPr>
      <w:r w:rsidRPr="00EC3A39">
        <w:rPr>
          <w:rFonts w:cs="Arial"/>
          <w:sz w:val="16"/>
          <w:szCs w:val="16"/>
          <w:lang w:val="fr-BE"/>
        </w:rPr>
        <w:t>Module d’élasticité dynamique E: environ 25000 N/mm²</w:t>
      </w:r>
    </w:p>
    <w:p w:rsidR="00952824" w:rsidRPr="00EC3A39" w:rsidRDefault="00952824" w:rsidP="00952824">
      <w:pPr>
        <w:spacing w:after="0" w:line="240" w:lineRule="auto"/>
        <w:ind w:left="360"/>
        <w:jc w:val="both"/>
        <w:rPr>
          <w:rFonts w:cs="Arial"/>
          <w:sz w:val="16"/>
          <w:szCs w:val="16"/>
          <w:lang w:val="fr-BE"/>
        </w:rPr>
      </w:pPr>
      <w:r w:rsidRPr="00EC3A39">
        <w:rPr>
          <w:rFonts w:cs="Arial"/>
          <w:sz w:val="16"/>
          <w:szCs w:val="16"/>
          <w:lang w:val="fr-BE"/>
        </w:rPr>
        <w:t>Résistance à la pression: environ 25 - 30 N/mm²</w:t>
      </w:r>
    </w:p>
    <w:p w:rsidR="00952824" w:rsidRPr="00EC3A39" w:rsidRDefault="00952824" w:rsidP="00952824">
      <w:pPr>
        <w:spacing w:after="0" w:line="240" w:lineRule="auto"/>
        <w:ind w:left="360"/>
        <w:jc w:val="both"/>
        <w:rPr>
          <w:rFonts w:cs="Arial"/>
          <w:sz w:val="16"/>
          <w:szCs w:val="16"/>
          <w:lang w:val="fr-BE"/>
        </w:rPr>
      </w:pPr>
      <w:r w:rsidRPr="00EC3A39">
        <w:rPr>
          <w:rFonts w:cs="Arial"/>
          <w:sz w:val="16"/>
          <w:szCs w:val="16"/>
          <w:lang w:val="fr-BE"/>
        </w:rPr>
        <w:t>Absorption d’eau: 0,2 kg/m²h</w:t>
      </w:r>
      <w:r w:rsidRPr="00EC3A39">
        <w:rPr>
          <w:rFonts w:cs="Arial"/>
          <w:sz w:val="16"/>
          <w:szCs w:val="16"/>
          <w:vertAlign w:val="superscript"/>
          <w:lang w:val="fr-BE"/>
        </w:rPr>
        <w:t>0,5</w:t>
      </w:r>
    </w:p>
    <w:p w:rsidR="00952824" w:rsidRPr="00EC3A39" w:rsidRDefault="00952824" w:rsidP="00952824">
      <w:pPr>
        <w:spacing w:after="0" w:line="240" w:lineRule="auto"/>
        <w:ind w:left="360"/>
        <w:jc w:val="both"/>
        <w:rPr>
          <w:rFonts w:cs="Arial"/>
          <w:sz w:val="16"/>
          <w:szCs w:val="16"/>
          <w:lang w:val="fr-BE"/>
        </w:rPr>
      </w:pPr>
      <w:r w:rsidRPr="00EC3A39">
        <w:rPr>
          <w:rFonts w:cs="Arial"/>
          <w:sz w:val="16"/>
          <w:szCs w:val="16"/>
          <w:lang w:val="fr-BE"/>
        </w:rPr>
        <w:t>Teneur en pores aériens: environ 10 - 14 vol. %</w:t>
      </w:r>
    </w:p>
    <w:p w:rsidR="00952824" w:rsidRPr="00EC3A39" w:rsidRDefault="00952824" w:rsidP="00952824">
      <w:pPr>
        <w:spacing w:after="0" w:line="240" w:lineRule="auto"/>
        <w:ind w:left="360"/>
        <w:jc w:val="both"/>
        <w:rPr>
          <w:rFonts w:cs="Arial"/>
          <w:sz w:val="16"/>
          <w:szCs w:val="16"/>
          <w:lang w:val="fr-BE"/>
        </w:rPr>
      </w:pPr>
    </w:p>
    <w:p w:rsidR="00952824" w:rsidRPr="00EC3A39" w:rsidRDefault="00952824" w:rsidP="00952824">
      <w:pPr>
        <w:autoSpaceDE w:val="0"/>
        <w:autoSpaceDN w:val="0"/>
        <w:adjustRightInd w:val="0"/>
        <w:spacing w:after="0" w:line="240" w:lineRule="auto"/>
        <w:ind w:left="360"/>
        <w:jc w:val="both"/>
        <w:textAlignment w:val="center"/>
        <w:rPr>
          <w:rFonts w:cs="Arial"/>
          <w:sz w:val="16"/>
          <w:szCs w:val="16"/>
          <w:lang w:val="fr-BE"/>
        </w:rPr>
      </w:pPr>
      <w:r w:rsidRPr="00EC3A39">
        <w:rPr>
          <w:rFonts w:cs="Arial"/>
          <w:sz w:val="16"/>
          <w:szCs w:val="16"/>
          <w:lang w:val="fr-BE"/>
        </w:rPr>
        <w:t xml:space="preserve">Mélangez un sac de 25 kg de Mortier de Jointoiement </w:t>
      </w:r>
      <w:proofErr w:type="spellStart"/>
      <w:r w:rsidRPr="00EC3A39">
        <w:rPr>
          <w:rFonts w:cs="Arial"/>
          <w:sz w:val="16"/>
          <w:szCs w:val="16"/>
          <w:lang w:val="fr-BE"/>
        </w:rPr>
        <w:t>Stripes</w:t>
      </w:r>
      <w:proofErr w:type="spellEnd"/>
      <w:r w:rsidRPr="00EC3A39">
        <w:rPr>
          <w:rFonts w:cs="Arial"/>
          <w:sz w:val="16"/>
          <w:szCs w:val="16"/>
          <w:lang w:val="fr-BE"/>
        </w:rPr>
        <w:t xml:space="preserve"> WILLCO à trois à quatre litres d’eau de manière à obtenir une pâte homogène et sans grumeaux. Une fois le mortier durci, il ne se mélange plus à l’eau. Le traitement ne doit pas être effectué à des températures inférieures à +5 °C (températures de l’air et de la surface). La surface ne doit pas être gelée.</w:t>
      </w:r>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r w:rsidRPr="009F6EC5">
        <w:rPr>
          <w:rFonts w:cs="Arial"/>
          <w:sz w:val="16"/>
          <w:szCs w:val="16"/>
          <w:lang w:val="fr-BE"/>
        </w:rPr>
        <w:t xml:space="preserve">Les joints entre les briques décoratives </w:t>
      </w:r>
      <w:proofErr w:type="spellStart"/>
      <w:r w:rsidRPr="009F6EC5">
        <w:rPr>
          <w:rFonts w:cs="Arial"/>
          <w:sz w:val="16"/>
          <w:szCs w:val="16"/>
          <w:lang w:val="fr-BE"/>
        </w:rPr>
        <w:t>Wienerberger</w:t>
      </w:r>
      <w:proofErr w:type="spellEnd"/>
      <w:r w:rsidRPr="009F6EC5">
        <w:rPr>
          <w:rFonts w:cs="Arial"/>
          <w:sz w:val="16"/>
          <w:szCs w:val="16"/>
          <w:lang w:val="fr-BE"/>
        </w:rPr>
        <w:t xml:space="preserve"> se situent entre 10 et 15 </w:t>
      </w:r>
      <w:proofErr w:type="spellStart"/>
      <w:r w:rsidRPr="009F6EC5">
        <w:rPr>
          <w:rFonts w:cs="Arial"/>
          <w:sz w:val="16"/>
          <w:szCs w:val="16"/>
          <w:lang w:val="fr-BE"/>
        </w:rPr>
        <w:t>mm.</w:t>
      </w:r>
      <w:proofErr w:type="spellEnd"/>
      <w:r w:rsidRPr="009F6EC5">
        <w:rPr>
          <w:rFonts w:cs="Arial"/>
          <w:sz w:val="16"/>
          <w:szCs w:val="16"/>
          <w:lang w:val="fr-BE"/>
        </w:rPr>
        <w:t xml:space="preserve"> Il faut toujours prévoir suffisamment de briques décoratives et de mortier de jointoiement par projet. En cas de livraison ultérieure, une légère différence de nuance est possible. Le choix des briques décoratives </w:t>
      </w:r>
      <w:proofErr w:type="spellStart"/>
      <w:r w:rsidRPr="009F6EC5">
        <w:rPr>
          <w:rFonts w:cs="Arial"/>
          <w:sz w:val="16"/>
          <w:szCs w:val="16"/>
          <w:lang w:val="fr-BE"/>
        </w:rPr>
        <w:t>Wienerberger</w:t>
      </w:r>
      <w:proofErr w:type="spellEnd"/>
      <w:r w:rsidRPr="009F6EC5">
        <w:rPr>
          <w:rFonts w:cs="Arial"/>
          <w:sz w:val="16"/>
          <w:szCs w:val="16"/>
          <w:lang w:val="fr-BE"/>
        </w:rPr>
        <w:t xml:space="preserve"> et le choix du Mortier de Jointoiement </w:t>
      </w:r>
      <w:proofErr w:type="spellStart"/>
      <w:r w:rsidRPr="009F6EC5">
        <w:rPr>
          <w:rFonts w:cs="Arial"/>
          <w:sz w:val="16"/>
          <w:szCs w:val="16"/>
          <w:lang w:val="fr-BE"/>
        </w:rPr>
        <w:t>Stripes</w:t>
      </w:r>
      <w:proofErr w:type="spellEnd"/>
      <w:r w:rsidRPr="009F6EC5">
        <w:rPr>
          <w:rFonts w:cs="Arial"/>
          <w:sz w:val="16"/>
          <w:szCs w:val="16"/>
          <w:lang w:val="fr-BE"/>
        </w:rPr>
        <w:t xml:space="preserve"> WILLCO doivent être convenus bien à l'avance avec les parties concernées !</w:t>
      </w:r>
    </w:p>
    <w:p w:rsidR="00952824" w:rsidRPr="009F6EC5" w:rsidRDefault="00952824" w:rsidP="00952824">
      <w:pPr>
        <w:autoSpaceDE w:val="0"/>
        <w:autoSpaceDN w:val="0"/>
        <w:adjustRightInd w:val="0"/>
        <w:spacing w:after="0" w:line="240" w:lineRule="auto"/>
        <w:rPr>
          <w:rFonts w:cs="Arial"/>
          <w:sz w:val="16"/>
          <w:szCs w:val="16"/>
          <w:lang w:val="fr-BE"/>
        </w:rPr>
      </w:pPr>
    </w:p>
    <w:p w:rsidR="00952824" w:rsidRPr="009F6EC5" w:rsidRDefault="00952824" w:rsidP="00952824">
      <w:pPr>
        <w:pStyle w:val="Lijstalinea"/>
        <w:numPr>
          <w:ilvl w:val="0"/>
          <w:numId w:val="1"/>
        </w:numPr>
        <w:tabs>
          <w:tab w:val="clear" w:pos="360"/>
        </w:tabs>
        <w:autoSpaceDE w:val="0"/>
        <w:autoSpaceDN w:val="0"/>
        <w:adjustRightInd w:val="0"/>
        <w:spacing w:after="0" w:line="240" w:lineRule="auto"/>
        <w:rPr>
          <w:rFonts w:cs="Arial"/>
          <w:sz w:val="16"/>
          <w:szCs w:val="16"/>
          <w:lang w:val="fr-BE"/>
        </w:rPr>
      </w:pPr>
      <w:r w:rsidRPr="009F6EC5">
        <w:rPr>
          <w:rFonts w:cs="Arial"/>
          <w:sz w:val="16"/>
          <w:szCs w:val="16"/>
          <w:lang w:val="fr-BE"/>
        </w:rPr>
        <w:t xml:space="preserve">En guise de parachèvement, tous les raccords avec les autres éléments de façade doivent être jointoyés de façon élastique avec du </w:t>
      </w:r>
      <w:r w:rsidRPr="009F6EC5">
        <w:rPr>
          <w:rFonts w:cs="Arial"/>
          <w:b/>
          <w:bCs/>
          <w:sz w:val="16"/>
          <w:szCs w:val="16"/>
          <w:lang w:val="fr-BE"/>
        </w:rPr>
        <w:t>HPK 1000 WILLCO.</w:t>
      </w:r>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r w:rsidRPr="009F6EC5">
        <w:rPr>
          <w:rFonts w:cs="Arial"/>
          <w:sz w:val="16"/>
          <w:szCs w:val="16"/>
          <w:lang w:val="fr-BE"/>
        </w:rPr>
        <w:t xml:space="preserve">Le HPK 1000 WILLCO est un adhésif </w:t>
      </w:r>
      <w:proofErr w:type="spellStart"/>
      <w:r w:rsidRPr="009F6EC5">
        <w:rPr>
          <w:rFonts w:cs="Arial"/>
          <w:sz w:val="16"/>
          <w:szCs w:val="16"/>
          <w:lang w:val="fr-BE"/>
        </w:rPr>
        <w:t>monocomposant</w:t>
      </w:r>
      <w:proofErr w:type="spellEnd"/>
      <w:r w:rsidRPr="009F6EC5">
        <w:rPr>
          <w:rFonts w:cs="Arial"/>
          <w:sz w:val="16"/>
          <w:szCs w:val="16"/>
          <w:lang w:val="fr-BE"/>
        </w:rPr>
        <w:t xml:space="preserve"> à élasticité permanente, sur base d'un polymère hybride à durcissement à l'eau pour le collage et l'étanchéité de tous supports dans le bâtiment, l'industrie, la climatisation et les chambres froides. </w:t>
      </w:r>
      <w:proofErr w:type="spellStart"/>
      <w:r w:rsidRPr="009F6EC5">
        <w:rPr>
          <w:rFonts w:cs="Arial"/>
          <w:sz w:val="16"/>
          <w:szCs w:val="16"/>
          <w:lang w:val="fr-BE"/>
        </w:rPr>
        <w:t>Peut être</w:t>
      </w:r>
      <w:proofErr w:type="spellEnd"/>
      <w:r w:rsidRPr="009F6EC5">
        <w:rPr>
          <w:rFonts w:cs="Arial"/>
          <w:sz w:val="16"/>
          <w:szCs w:val="16"/>
          <w:lang w:val="fr-BE"/>
        </w:rPr>
        <w:t xml:space="preserve"> peint directement et adhère de façon universelle sur presque tous les matériaux. Excellente mise en œuvre et étanchéité. Élasticité permanente et excellente résistance au vieillissement. Jointure super solide. Long temps ouvert et flexibilité permanente. </w:t>
      </w:r>
      <w:proofErr w:type="spellStart"/>
      <w:r w:rsidRPr="009F6EC5">
        <w:rPr>
          <w:rFonts w:cs="Arial"/>
          <w:sz w:val="16"/>
          <w:szCs w:val="16"/>
          <w:lang w:val="fr-BE"/>
        </w:rPr>
        <w:t>Peut être</w:t>
      </w:r>
      <w:proofErr w:type="spellEnd"/>
      <w:r w:rsidRPr="009F6EC5">
        <w:rPr>
          <w:rFonts w:cs="Arial"/>
          <w:sz w:val="16"/>
          <w:szCs w:val="16"/>
          <w:lang w:val="fr-BE"/>
        </w:rPr>
        <w:t xml:space="preserve"> peint avec des systèmes à base aqueuse (tester les alkydes). Fort pouvoir adhérent sans primer sur la plupart des matériaux de construction. Ne contient ni </w:t>
      </w:r>
      <w:proofErr w:type="spellStart"/>
      <w:r w:rsidRPr="009F6EC5">
        <w:rPr>
          <w:rFonts w:cs="Arial"/>
          <w:sz w:val="16"/>
          <w:szCs w:val="16"/>
          <w:lang w:val="fr-BE"/>
        </w:rPr>
        <w:t>isocyanates</w:t>
      </w:r>
      <w:proofErr w:type="spellEnd"/>
      <w:r w:rsidRPr="009F6EC5">
        <w:rPr>
          <w:rFonts w:cs="Arial"/>
          <w:sz w:val="16"/>
          <w:szCs w:val="16"/>
          <w:lang w:val="fr-BE"/>
        </w:rPr>
        <w:t xml:space="preserve"> ni solvants.</w:t>
      </w:r>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r w:rsidRPr="009F6EC5">
        <w:rPr>
          <w:rFonts w:cs="Arial"/>
          <w:sz w:val="16"/>
          <w:szCs w:val="16"/>
          <w:lang w:val="fr-BE"/>
        </w:rPr>
        <w:t>Base : HQ polymère hybride (air) durcissant à l'eau</w:t>
      </w:r>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r w:rsidRPr="009F6EC5">
        <w:rPr>
          <w:rFonts w:cs="Arial"/>
          <w:sz w:val="16"/>
          <w:szCs w:val="16"/>
          <w:lang w:val="fr-BE"/>
        </w:rPr>
        <w:t>Aspect : Pâte thixotrope</w:t>
      </w:r>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r w:rsidRPr="009F6EC5">
        <w:rPr>
          <w:rFonts w:cs="Arial"/>
          <w:sz w:val="16"/>
          <w:szCs w:val="16"/>
          <w:lang w:val="fr-BE"/>
        </w:rPr>
        <w:t>Densité : 1,56 g/cm³ +/- 0,03</w:t>
      </w:r>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r w:rsidRPr="009F6EC5">
        <w:rPr>
          <w:rFonts w:cs="Arial"/>
          <w:sz w:val="16"/>
          <w:szCs w:val="16"/>
          <w:lang w:val="fr-BE"/>
        </w:rPr>
        <w:t>Température de mise en œuvre : min +5°C jusqu'à max +35°C</w:t>
      </w:r>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proofErr w:type="spellStart"/>
      <w:r w:rsidRPr="009F6EC5">
        <w:rPr>
          <w:rFonts w:cs="Arial"/>
          <w:sz w:val="16"/>
          <w:szCs w:val="16"/>
          <w:lang w:val="fr-BE"/>
        </w:rPr>
        <w:t>Pelliculisation</w:t>
      </w:r>
      <w:proofErr w:type="spellEnd"/>
      <w:r w:rsidRPr="009F6EC5">
        <w:rPr>
          <w:rFonts w:cs="Arial"/>
          <w:sz w:val="16"/>
          <w:szCs w:val="16"/>
          <w:lang w:val="fr-BE"/>
        </w:rPr>
        <w:t xml:space="preserve"> (23°C et 50 % H.R.) : 15 minutes</w:t>
      </w:r>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r w:rsidRPr="009F6EC5">
        <w:rPr>
          <w:rFonts w:cs="Arial"/>
          <w:sz w:val="16"/>
          <w:szCs w:val="16"/>
          <w:lang w:val="fr-BE"/>
        </w:rPr>
        <w:t>Durcissement : (23°C et 50 % H.R.) : &gt; 3 mm/24 h</w:t>
      </w:r>
    </w:p>
    <w:p w:rsidR="00952824" w:rsidRPr="009F6EC5" w:rsidRDefault="00952824" w:rsidP="00952824">
      <w:pPr>
        <w:pStyle w:val="Lijstalinea"/>
        <w:autoSpaceDE w:val="0"/>
        <w:autoSpaceDN w:val="0"/>
        <w:adjustRightInd w:val="0"/>
        <w:spacing w:after="0" w:line="240" w:lineRule="auto"/>
        <w:ind w:left="360"/>
        <w:rPr>
          <w:rFonts w:cs="Arial"/>
          <w:sz w:val="16"/>
          <w:szCs w:val="16"/>
          <w:lang w:val="en-US"/>
        </w:rPr>
      </w:pPr>
      <w:proofErr w:type="spellStart"/>
      <w:r w:rsidRPr="009F6EC5">
        <w:rPr>
          <w:rFonts w:cs="Arial"/>
          <w:sz w:val="16"/>
          <w:szCs w:val="16"/>
          <w:lang w:val="en-US"/>
        </w:rPr>
        <w:t>Dureté</w:t>
      </w:r>
      <w:proofErr w:type="spellEnd"/>
      <w:r w:rsidRPr="009F6EC5">
        <w:rPr>
          <w:rFonts w:cs="Arial"/>
          <w:sz w:val="16"/>
          <w:szCs w:val="16"/>
          <w:lang w:val="en-US"/>
        </w:rPr>
        <w:t xml:space="preserve"> Shore A (DIN 53505 s2) : ± 50</w:t>
      </w:r>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r w:rsidRPr="009F6EC5">
        <w:rPr>
          <w:rFonts w:cs="Arial"/>
          <w:sz w:val="16"/>
          <w:szCs w:val="16"/>
          <w:lang w:val="fr-BE"/>
        </w:rPr>
        <w:t xml:space="preserve">Module d'élasticité (DIN 53504 s3) : 1,5 </w:t>
      </w:r>
      <w:proofErr w:type="spellStart"/>
      <w:r w:rsidRPr="009F6EC5">
        <w:rPr>
          <w:rFonts w:cs="Arial"/>
          <w:sz w:val="16"/>
          <w:szCs w:val="16"/>
          <w:lang w:val="fr-BE"/>
        </w:rPr>
        <w:t>MPa</w:t>
      </w:r>
      <w:proofErr w:type="spellEnd"/>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r w:rsidRPr="009F6EC5">
        <w:rPr>
          <w:rFonts w:cs="Arial"/>
          <w:sz w:val="16"/>
          <w:szCs w:val="16"/>
          <w:lang w:val="fr-BE"/>
        </w:rPr>
        <w:t xml:space="preserve">Résistance à la traction / déchirure (DIN 53504 s3) : 1,8 </w:t>
      </w:r>
      <w:proofErr w:type="spellStart"/>
      <w:r w:rsidRPr="009F6EC5">
        <w:rPr>
          <w:rFonts w:cs="Arial"/>
          <w:sz w:val="16"/>
          <w:szCs w:val="16"/>
          <w:lang w:val="fr-BE"/>
        </w:rPr>
        <w:t>MPa</w:t>
      </w:r>
      <w:proofErr w:type="spellEnd"/>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r w:rsidRPr="009F6EC5">
        <w:rPr>
          <w:rFonts w:cs="Arial"/>
          <w:sz w:val="16"/>
          <w:szCs w:val="16"/>
          <w:lang w:val="fr-BE"/>
        </w:rPr>
        <w:t>Allongement à la rupture (DIN 53504 s3) : &gt; 250 %</w:t>
      </w:r>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r w:rsidRPr="009F6EC5">
        <w:rPr>
          <w:rFonts w:cs="Arial"/>
          <w:sz w:val="16"/>
          <w:szCs w:val="16"/>
          <w:lang w:val="fr-BE"/>
        </w:rPr>
        <w:t>Charge continue (ISO 8340) : Parfait</w:t>
      </w:r>
    </w:p>
    <w:p w:rsidR="00952824" w:rsidRPr="009F6EC5" w:rsidRDefault="00952824" w:rsidP="00952824">
      <w:pPr>
        <w:pStyle w:val="Lijstalinea"/>
        <w:autoSpaceDE w:val="0"/>
        <w:autoSpaceDN w:val="0"/>
        <w:adjustRightInd w:val="0"/>
        <w:spacing w:after="0" w:line="240" w:lineRule="auto"/>
        <w:ind w:left="360"/>
        <w:rPr>
          <w:rFonts w:cs="Arial"/>
          <w:sz w:val="16"/>
          <w:szCs w:val="16"/>
          <w:lang w:val="fr-BE"/>
        </w:rPr>
      </w:pPr>
      <w:r w:rsidRPr="009F6EC5">
        <w:rPr>
          <w:rFonts w:cs="Arial"/>
          <w:sz w:val="16"/>
          <w:szCs w:val="16"/>
          <w:lang w:val="fr-BE"/>
        </w:rPr>
        <w:t>Résistance à la température : - 40° C jusqu'à + 90°C</w:t>
      </w:r>
    </w:p>
    <w:p w:rsidR="00952824" w:rsidRPr="008F0D22" w:rsidRDefault="00952824" w:rsidP="00952824">
      <w:pPr>
        <w:pStyle w:val="Lijstalinea"/>
        <w:autoSpaceDE w:val="0"/>
        <w:autoSpaceDN w:val="0"/>
        <w:adjustRightInd w:val="0"/>
        <w:spacing w:after="0" w:line="240" w:lineRule="auto"/>
        <w:ind w:left="360"/>
        <w:rPr>
          <w:rFonts w:cs="Arial"/>
          <w:sz w:val="16"/>
          <w:szCs w:val="16"/>
        </w:rPr>
      </w:pPr>
      <w:r w:rsidRPr="009F6EC5">
        <w:rPr>
          <w:rFonts w:cs="Arial"/>
          <w:sz w:val="16"/>
          <w:szCs w:val="16"/>
          <w:lang w:val="fr-BE"/>
        </w:rPr>
        <w:t>Application : Intérieur et extérieur</w:t>
      </w:r>
    </w:p>
    <w:p w:rsidR="00952824" w:rsidRPr="00D60697" w:rsidRDefault="00952824" w:rsidP="00952824">
      <w:pPr>
        <w:spacing w:after="0" w:line="240" w:lineRule="auto"/>
        <w:ind w:left="360"/>
        <w:jc w:val="both"/>
        <w:rPr>
          <w:sz w:val="16"/>
          <w:szCs w:val="16"/>
          <w:lang w:val="fr-FR"/>
        </w:rPr>
      </w:pPr>
    </w:p>
    <w:p w:rsidR="00E36A22" w:rsidRPr="00D60697" w:rsidRDefault="00DA3EBA" w:rsidP="00E36A22">
      <w:pPr>
        <w:spacing w:after="0" w:line="240" w:lineRule="auto"/>
        <w:jc w:val="both"/>
        <w:rPr>
          <w:sz w:val="16"/>
          <w:szCs w:val="16"/>
          <w:lang w:val="fr-FR"/>
        </w:rPr>
      </w:pPr>
    </w:p>
    <w:p w:rsidR="00FC1855" w:rsidRPr="00193A56" w:rsidRDefault="00DA3EBA" w:rsidP="00D72DBF">
      <w:pPr>
        <w:autoSpaceDE w:val="0"/>
        <w:autoSpaceDN w:val="0"/>
        <w:adjustRightInd w:val="0"/>
        <w:spacing w:after="0" w:line="240" w:lineRule="auto"/>
        <w:ind w:left="357"/>
        <w:rPr>
          <w:rFonts w:eastAsia="Times New Roman" w:cs="Arial"/>
          <w:sz w:val="16"/>
          <w:szCs w:val="16"/>
          <w:lang w:val="fr-BE" w:eastAsia="nl-NL"/>
        </w:rPr>
      </w:pPr>
    </w:p>
    <w:sectPr w:rsidR="00FC1855" w:rsidRPr="00193A56">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EBA" w:rsidRDefault="00DA3EBA" w:rsidP="00E77031">
      <w:pPr>
        <w:spacing w:after="0" w:line="240" w:lineRule="auto"/>
      </w:pPr>
      <w:r>
        <w:separator/>
      </w:r>
    </w:p>
  </w:endnote>
  <w:endnote w:type="continuationSeparator" w:id="0">
    <w:p w:rsidR="00DA3EBA" w:rsidRDefault="00DA3EBA" w:rsidP="00E7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031" w:rsidRDefault="009D3091">
    <w:pPr>
      <w:pStyle w:val="Voettekst"/>
    </w:pPr>
    <w:r w:rsidRPr="00BC70BE">
      <w:rPr>
        <w:noProof/>
        <w:lang w:eastAsia="nl-BE"/>
      </w:rPr>
      <mc:AlternateContent>
        <mc:Choice Requires="wps">
          <w:drawing>
            <wp:anchor distT="0" distB="0" distL="114300" distR="114300" simplePos="0" relativeHeight="251660288" behindDoc="0" locked="0" layoutInCell="1" allowOverlap="1" wp14:anchorId="62D3AA4E" wp14:editId="6D3969EB">
              <wp:simplePos x="0" y="0"/>
              <wp:positionH relativeFrom="column">
                <wp:posOffset>1430655</wp:posOffset>
              </wp:positionH>
              <wp:positionV relativeFrom="paragraph">
                <wp:posOffset>-26035</wp:posOffset>
              </wp:positionV>
              <wp:extent cx="3517265" cy="436880"/>
              <wp:effectExtent l="0" t="0" r="6985" b="12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436880"/>
                      </a:xfrm>
                      <a:prstGeom prst="rect">
                        <a:avLst/>
                      </a:prstGeom>
                      <a:solidFill>
                        <a:srgbClr val="FFFFFF"/>
                      </a:solidFill>
                      <a:ln w="9525">
                        <a:noFill/>
                        <a:miter lim="800000"/>
                        <a:headEnd/>
                        <a:tailEnd/>
                      </a:ln>
                    </wps:spPr>
                    <wps:txb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12.65pt;margin-top:-2.05pt;width:276.95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" stroked="f">
              <v:textbox>
                <w:txbxContent>
                  <w:p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72 – 9320 Nieuwerkerken – België</w:t>
                    </w:r>
                    <w:r w:rsidRPr="00FB49F4">
                      <w:rPr>
                        <w:sz w:val="18"/>
                        <w:szCs w:val="18"/>
                      </w:rPr>
                      <w:br/>
                      <w:t>Tel 053/77 13 72 – Fax 053/ 78 16 56 – info@willcoproducts.be</w:t>
                    </w:r>
                  </w:p>
                </w:txbxContent>
              </v:textbox>
            </v:shape>
          </w:pict>
        </mc:Fallback>
      </mc:AlternateContent>
    </w:r>
    <w:r w:rsidRPr="00BC70BE">
      <w:rPr>
        <w:noProof/>
        <w:lang w:eastAsia="nl-BE"/>
      </w:rPr>
      <w:drawing>
        <wp:anchor distT="0" distB="0" distL="114300" distR="114300" simplePos="0" relativeHeight="251659264" behindDoc="0" locked="0" layoutInCell="1" allowOverlap="1" wp14:anchorId="698B57F0" wp14:editId="21B9753F">
          <wp:simplePos x="0" y="0"/>
          <wp:positionH relativeFrom="column">
            <wp:posOffset>4961255</wp:posOffset>
          </wp:positionH>
          <wp:positionV relativeFrom="paragraph">
            <wp:posOffset>-250190</wp:posOffset>
          </wp:positionV>
          <wp:extent cx="802640" cy="6172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CO_logo met groen.jpg"/>
                  <pic:cNvPicPr/>
                </pic:nvPicPr>
                <pic:blipFill>
                  <a:blip r:embed="rId1" cstate="print">
                    <a:clrChange>
                      <a:clrFrom>
                        <a:srgbClr val="FFFDFC"/>
                      </a:clrFrom>
                      <a:clrTo>
                        <a:srgbClr val="FFFDFC">
                          <a:alpha val="0"/>
                        </a:srgbClr>
                      </a:clrTo>
                    </a:clrChange>
                    <a:extLst>
                      <a:ext uri="{28A0092B-C50C-407E-A947-70E740481C1C}">
                        <a14:useLocalDpi xmlns:a14="http://schemas.microsoft.com/office/drawing/2010/main" val="0"/>
                      </a:ext>
                    </a:extLst>
                  </a:blip>
                  <a:stretch>
                    <a:fillRect/>
                  </a:stretch>
                </pic:blipFill>
                <pic:spPr>
                  <a:xfrm>
                    <a:off x="0" y="0"/>
                    <a:ext cx="802640" cy="6172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EBA" w:rsidRDefault="00DA3EBA" w:rsidP="00E77031">
      <w:pPr>
        <w:spacing w:after="0" w:line="240" w:lineRule="auto"/>
      </w:pPr>
      <w:r>
        <w:separator/>
      </w:r>
    </w:p>
  </w:footnote>
  <w:footnote w:type="continuationSeparator" w:id="0">
    <w:p w:rsidR="00DA3EBA" w:rsidRDefault="00DA3EBA" w:rsidP="00E770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677B7"/>
    <w:multiLevelType w:val="singleLevel"/>
    <w:tmpl w:val="DBDAD01E"/>
    <w:lvl w:ilvl="0">
      <w:numFmt w:val="bullet"/>
      <w:lvlText w:val=""/>
      <w:lvlJc w:val="left"/>
      <w:pPr>
        <w:tabs>
          <w:tab w:val="num" w:pos="1776"/>
        </w:tabs>
        <w:ind w:left="1776" w:hanging="360"/>
      </w:pPr>
      <w:rPr>
        <w:rFonts w:ascii="Symbol" w:hAnsi="Symbol" w:hint="default"/>
      </w:rPr>
    </w:lvl>
  </w:abstractNum>
  <w:abstractNum w:abstractNumId="1">
    <w:nsid w:val="324B2DA9"/>
    <w:multiLevelType w:val="singleLevel"/>
    <w:tmpl w:val="CBD0748A"/>
    <w:lvl w:ilvl="0">
      <w:numFmt w:val="bullet"/>
      <w:lvlText w:val="-"/>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C75"/>
    <w:rsid w:val="000178B7"/>
    <w:rsid w:val="00017D10"/>
    <w:rsid w:val="00037AE2"/>
    <w:rsid w:val="00081419"/>
    <w:rsid w:val="000A5928"/>
    <w:rsid w:val="000C57F0"/>
    <w:rsid w:val="000D76E9"/>
    <w:rsid w:val="000E70D5"/>
    <w:rsid w:val="00144B5D"/>
    <w:rsid w:val="00194CBB"/>
    <w:rsid w:val="001B29FA"/>
    <w:rsid w:val="001D0B19"/>
    <w:rsid w:val="001E7ADA"/>
    <w:rsid w:val="001E7EC9"/>
    <w:rsid w:val="001F3B76"/>
    <w:rsid w:val="001F4584"/>
    <w:rsid w:val="002271AC"/>
    <w:rsid w:val="0027279D"/>
    <w:rsid w:val="002760BF"/>
    <w:rsid w:val="00276ACE"/>
    <w:rsid w:val="00280187"/>
    <w:rsid w:val="002816B4"/>
    <w:rsid w:val="00296398"/>
    <w:rsid w:val="002C5342"/>
    <w:rsid w:val="003117FA"/>
    <w:rsid w:val="00342DF4"/>
    <w:rsid w:val="003A0C2E"/>
    <w:rsid w:val="003B7519"/>
    <w:rsid w:val="003D1541"/>
    <w:rsid w:val="003E67E2"/>
    <w:rsid w:val="004519B0"/>
    <w:rsid w:val="00451DB3"/>
    <w:rsid w:val="00470D2E"/>
    <w:rsid w:val="00486A28"/>
    <w:rsid w:val="00502D5F"/>
    <w:rsid w:val="005245D6"/>
    <w:rsid w:val="00584CF8"/>
    <w:rsid w:val="00597F7C"/>
    <w:rsid w:val="005D6569"/>
    <w:rsid w:val="00646D49"/>
    <w:rsid w:val="0066223E"/>
    <w:rsid w:val="00665261"/>
    <w:rsid w:val="006C6421"/>
    <w:rsid w:val="006F1D87"/>
    <w:rsid w:val="00764B6E"/>
    <w:rsid w:val="007A0C44"/>
    <w:rsid w:val="008468ED"/>
    <w:rsid w:val="008C1AAD"/>
    <w:rsid w:val="008E0BE8"/>
    <w:rsid w:val="008F066D"/>
    <w:rsid w:val="00901DD2"/>
    <w:rsid w:val="009032CA"/>
    <w:rsid w:val="00952824"/>
    <w:rsid w:val="009738FB"/>
    <w:rsid w:val="00983E95"/>
    <w:rsid w:val="00984A8D"/>
    <w:rsid w:val="009D3091"/>
    <w:rsid w:val="009D3519"/>
    <w:rsid w:val="00A24A87"/>
    <w:rsid w:val="00A26C68"/>
    <w:rsid w:val="00A923C6"/>
    <w:rsid w:val="00AA6B31"/>
    <w:rsid w:val="00AC2EE0"/>
    <w:rsid w:val="00AE7EA9"/>
    <w:rsid w:val="00B719E5"/>
    <w:rsid w:val="00B82016"/>
    <w:rsid w:val="00BB4F93"/>
    <w:rsid w:val="00BC70BE"/>
    <w:rsid w:val="00C5043B"/>
    <w:rsid w:val="00C84F9B"/>
    <w:rsid w:val="00C8632D"/>
    <w:rsid w:val="00C87382"/>
    <w:rsid w:val="00CC4C75"/>
    <w:rsid w:val="00D143EE"/>
    <w:rsid w:val="00D22977"/>
    <w:rsid w:val="00D6379F"/>
    <w:rsid w:val="00DA3EBA"/>
    <w:rsid w:val="00DC7F8E"/>
    <w:rsid w:val="00E01B08"/>
    <w:rsid w:val="00E141D2"/>
    <w:rsid w:val="00E20E29"/>
    <w:rsid w:val="00E41046"/>
    <w:rsid w:val="00E70F41"/>
    <w:rsid w:val="00E77031"/>
    <w:rsid w:val="00EB0128"/>
    <w:rsid w:val="00EE279A"/>
    <w:rsid w:val="00EE7A85"/>
    <w:rsid w:val="00F337DE"/>
    <w:rsid w:val="00F56102"/>
    <w:rsid w:val="00F769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customStyle="1" w:styleId="Basisalinea">
    <w:name w:val="[Basisalinea]"/>
    <w:basedOn w:val="Standaard"/>
    <w:uiPriority w:val="99"/>
    <w:rsid w:val="0066223E"/>
    <w:pPr>
      <w:autoSpaceDE w:val="0"/>
      <w:autoSpaceDN w:val="0"/>
      <w:adjustRightInd w:val="0"/>
      <w:spacing w:after="0" w:line="288" w:lineRule="auto"/>
      <w:textAlignment w:val="center"/>
    </w:pPr>
    <w:rPr>
      <w:rFonts w:ascii="Minion Pro" w:hAnsi="Minion Pro" w:cs="Minion Pro"/>
      <w:color w:val="000000"/>
      <w:sz w:val="24"/>
      <w:szCs w:val="24"/>
      <w:lang w:val="nl-NL"/>
    </w:rPr>
  </w:style>
  <w:style w:type="character" w:customStyle="1" w:styleId="apple-converted-space">
    <w:name w:val="apple-converted-space"/>
    <w:basedOn w:val="Standaardalinea-lettertype"/>
    <w:rsid w:val="00665261"/>
  </w:style>
  <w:style w:type="character" w:styleId="Nadruk">
    <w:name w:val="Emphasis"/>
    <w:basedOn w:val="Standaardalinea-lettertype"/>
    <w:uiPriority w:val="20"/>
    <w:qFormat/>
    <w:rsid w:val="00665261"/>
    <w:rPr>
      <w:i/>
      <w:iCs/>
    </w:rPr>
  </w:style>
  <w:style w:type="paragraph" w:styleId="Lijstalinea">
    <w:name w:val="List Paragraph"/>
    <w:basedOn w:val="Standaard"/>
    <w:uiPriority w:val="34"/>
    <w:qFormat/>
    <w:rsid w:val="0095282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customStyle="1" w:styleId="Basisalinea">
    <w:name w:val="[Basisalinea]"/>
    <w:basedOn w:val="Standaard"/>
    <w:uiPriority w:val="99"/>
    <w:rsid w:val="0066223E"/>
    <w:pPr>
      <w:autoSpaceDE w:val="0"/>
      <w:autoSpaceDN w:val="0"/>
      <w:adjustRightInd w:val="0"/>
      <w:spacing w:after="0" w:line="288" w:lineRule="auto"/>
      <w:textAlignment w:val="center"/>
    </w:pPr>
    <w:rPr>
      <w:rFonts w:ascii="Minion Pro" w:hAnsi="Minion Pro" w:cs="Minion Pro"/>
      <w:color w:val="000000"/>
      <w:sz w:val="24"/>
      <w:szCs w:val="24"/>
      <w:lang w:val="nl-NL"/>
    </w:rPr>
  </w:style>
  <w:style w:type="character" w:customStyle="1" w:styleId="apple-converted-space">
    <w:name w:val="apple-converted-space"/>
    <w:basedOn w:val="Standaardalinea-lettertype"/>
    <w:rsid w:val="00665261"/>
  </w:style>
  <w:style w:type="character" w:styleId="Nadruk">
    <w:name w:val="Emphasis"/>
    <w:basedOn w:val="Standaardalinea-lettertype"/>
    <w:uiPriority w:val="20"/>
    <w:qFormat/>
    <w:rsid w:val="00665261"/>
    <w:rPr>
      <w:i/>
      <w:iCs/>
    </w:rPr>
  </w:style>
  <w:style w:type="paragraph" w:styleId="Lijstalinea">
    <w:name w:val="List Paragraph"/>
    <w:basedOn w:val="Standaard"/>
    <w:uiPriority w:val="34"/>
    <w:qFormat/>
    <w:rsid w:val="009528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text.reverso.net/traduction/francais-neerlandais/instructions+du+fabricant"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2105</Words>
  <Characters>11578</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 Anthoons</dc:creator>
  <cp:lastModifiedBy>Lien Anthoons</cp:lastModifiedBy>
  <cp:revision>3</cp:revision>
  <cp:lastPrinted>2013-07-01T13:33:00Z</cp:lastPrinted>
  <dcterms:created xsi:type="dcterms:W3CDTF">2018-09-20T12:40:00Z</dcterms:created>
  <dcterms:modified xsi:type="dcterms:W3CDTF">2018-09-20T14:14:00Z</dcterms:modified>
</cp:coreProperties>
</file>