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F49" w:rsidRPr="00643ED4" w:rsidRDefault="00100F49" w:rsidP="00100F49">
      <w:pPr>
        <w:numPr>
          <w:ilvl w:val="0"/>
          <w:numId w:val="1"/>
        </w:numPr>
        <w:tabs>
          <w:tab w:val="num" w:pos="360"/>
        </w:tabs>
        <w:spacing w:after="0" w:line="240" w:lineRule="auto"/>
        <w:ind w:left="360"/>
        <w:jc w:val="both"/>
        <w:rPr>
          <w:rFonts w:cs="Arial"/>
          <w:sz w:val="16"/>
          <w:szCs w:val="16"/>
          <w:lang w:val="fr-FR"/>
        </w:rPr>
      </w:pPr>
      <w:r w:rsidRPr="00643ED4">
        <w:rPr>
          <w:rFonts w:cs="Arial"/>
          <w:sz w:val="16"/>
          <w:szCs w:val="16"/>
          <w:lang w:val="fr-FR"/>
        </w:rPr>
        <w:t xml:space="preserve">Coller les </w:t>
      </w:r>
      <w:r w:rsidRPr="00643ED4">
        <w:rPr>
          <w:rFonts w:cs="Arial"/>
          <w:b/>
          <w:sz w:val="16"/>
          <w:szCs w:val="16"/>
          <w:lang w:val="fr-BE"/>
        </w:rPr>
        <w:t>P</w:t>
      </w:r>
      <w:r w:rsidR="00BB4446">
        <w:rPr>
          <w:rFonts w:cs="Arial"/>
          <w:b/>
          <w:sz w:val="16"/>
          <w:szCs w:val="16"/>
          <w:lang w:val="fr-BE"/>
        </w:rPr>
        <w:t xml:space="preserve">anneaux d’Isolation </w:t>
      </w:r>
      <w:proofErr w:type="spellStart"/>
      <w:r w:rsidR="00BB4446">
        <w:rPr>
          <w:rFonts w:cs="Arial"/>
          <w:b/>
          <w:sz w:val="16"/>
          <w:szCs w:val="16"/>
          <w:lang w:val="fr-BE"/>
        </w:rPr>
        <w:t>Neopor</w:t>
      </w:r>
      <w:proofErr w:type="spellEnd"/>
      <w:r w:rsidR="00BB4446">
        <w:rPr>
          <w:rFonts w:cs="Arial"/>
          <w:b/>
          <w:sz w:val="16"/>
          <w:szCs w:val="16"/>
          <w:lang w:val="fr-BE"/>
        </w:rPr>
        <w:t xml:space="preserve"> 032</w:t>
      </w:r>
      <w:r w:rsidRPr="00643ED4">
        <w:rPr>
          <w:rFonts w:cs="Arial"/>
          <w:sz w:val="16"/>
          <w:szCs w:val="16"/>
          <w:lang w:val="fr-BE"/>
        </w:rPr>
        <w:t xml:space="preserve"> </w:t>
      </w:r>
      <w:r w:rsidRPr="00643ED4">
        <w:rPr>
          <w:rFonts w:cs="Arial"/>
          <w:sz w:val="16"/>
          <w:szCs w:val="16"/>
          <w:lang w:val="fr-FR"/>
        </w:rPr>
        <w:t xml:space="preserve">dont l’épaisseur est au choix avec le </w:t>
      </w:r>
      <w:r w:rsidRPr="00643ED4">
        <w:rPr>
          <w:rFonts w:cs="Arial"/>
          <w:b/>
          <w:sz w:val="16"/>
          <w:szCs w:val="16"/>
          <w:lang w:val="fr-FR"/>
        </w:rPr>
        <w:t xml:space="preserve">Mortier de Collage </w:t>
      </w:r>
      <w:r w:rsidRPr="009A3F50">
        <w:rPr>
          <w:rFonts w:cs="Arial"/>
          <w:b/>
          <w:sz w:val="16"/>
          <w:szCs w:val="16"/>
          <w:lang w:val="fr-FR"/>
        </w:rPr>
        <w:t>Dispersion Gros</w:t>
      </w:r>
      <w:r w:rsidRPr="00643ED4">
        <w:rPr>
          <w:rFonts w:cs="Arial"/>
          <w:b/>
          <w:sz w:val="16"/>
          <w:szCs w:val="16"/>
          <w:lang w:val="fr-FR"/>
        </w:rPr>
        <w:t xml:space="preserve"> WILLCO</w:t>
      </w:r>
      <w:r w:rsidRPr="00643ED4">
        <w:rPr>
          <w:rFonts w:cs="Arial"/>
          <w:sz w:val="16"/>
          <w:szCs w:val="16"/>
          <w:lang w:val="fr-FR"/>
        </w:rPr>
        <w:t>.</w:t>
      </w:r>
    </w:p>
    <w:p w:rsidR="00E10D7F" w:rsidRPr="00D93CCF" w:rsidRDefault="00E10D7F" w:rsidP="00E10D7F">
      <w:pPr>
        <w:pStyle w:val="Plattetekst"/>
        <w:ind w:left="360"/>
        <w:rPr>
          <w:rFonts w:asciiTheme="minorHAnsi" w:hAnsiTheme="minorHAnsi"/>
          <w:sz w:val="16"/>
          <w:szCs w:val="16"/>
          <w:lang w:val="fr-FR"/>
        </w:rPr>
      </w:pPr>
      <w:r w:rsidRPr="00D93CCF">
        <w:rPr>
          <w:rFonts w:asciiTheme="minorHAnsi" w:hAnsiTheme="minorHAnsi"/>
          <w:sz w:val="16"/>
          <w:szCs w:val="16"/>
          <w:lang w:val="fr-FR"/>
        </w:rPr>
        <w:t xml:space="preserve">Isolant polystyrène expansé, graphité, produit selon DIN EN 13163 et en utilisant comme isolation de façade extérieure. Avec une conductibilité thermique améliorée. Fabriqué en bloc, format exact, perpendiculaire, bords droits, stocké et irrétrécissable, indéformable, ne change pas sous l’influence de vieillissement, laissant respirer le support. Les Panneaux d’Isolation </w:t>
      </w:r>
      <w:proofErr w:type="spellStart"/>
      <w:r w:rsidRPr="00D93CCF">
        <w:rPr>
          <w:rFonts w:asciiTheme="minorHAnsi" w:hAnsiTheme="minorHAnsi"/>
          <w:sz w:val="16"/>
          <w:szCs w:val="16"/>
          <w:lang w:val="fr-FR"/>
        </w:rPr>
        <w:t>Neopor</w:t>
      </w:r>
      <w:proofErr w:type="spellEnd"/>
      <w:r w:rsidRPr="00D93CCF">
        <w:rPr>
          <w:rFonts w:asciiTheme="minorHAnsi" w:hAnsiTheme="minorHAnsi"/>
          <w:sz w:val="16"/>
          <w:szCs w:val="16"/>
          <w:lang w:val="fr-FR"/>
        </w:rPr>
        <w:t xml:space="preserve"> 032 WILLCO sont écologique. Pendant la production, FCKW (</w:t>
      </w:r>
      <w:proofErr w:type="spellStart"/>
      <w:r w:rsidRPr="00D93CCF">
        <w:rPr>
          <w:rFonts w:asciiTheme="minorHAnsi" w:hAnsiTheme="minorHAnsi"/>
          <w:sz w:val="16"/>
          <w:szCs w:val="16"/>
          <w:lang w:val="fr-FR"/>
        </w:rPr>
        <w:t>hydrochlorofluorocarbones</w:t>
      </w:r>
      <w:proofErr w:type="spellEnd"/>
      <w:r w:rsidRPr="00D93CCF">
        <w:rPr>
          <w:rFonts w:asciiTheme="minorHAnsi" w:hAnsiTheme="minorHAnsi"/>
          <w:sz w:val="16"/>
          <w:szCs w:val="16"/>
          <w:lang w:val="fr-FR"/>
        </w:rPr>
        <w:t>) et HFCKW (</w:t>
      </w:r>
      <w:proofErr w:type="spellStart"/>
      <w:r w:rsidRPr="00D93CCF">
        <w:rPr>
          <w:rFonts w:asciiTheme="minorHAnsi" w:hAnsiTheme="minorHAnsi"/>
          <w:sz w:val="16"/>
          <w:szCs w:val="16"/>
          <w:lang w:val="fr-FR"/>
        </w:rPr>
        <w:t>hydrochlorofluorocarbones</w:t>
      </w:r>
      <w:proofErr w:type="spellEnd"/>
      <w:r w:rsidRPr="00D93CCF">
        <w:rPr>
          <w:rFonts w:asciiTheme="minorHAnsi" w:hAnsiTheme="minorHAnsi"/>
          <w:sz w:val="16"/>
          <w:szCs w:val="16"/>
          <w:lang w:val="fr-FR"/>
        </w:rPr>
        <w:t xml:space="preserve"> partiellement halogénés) ne sont pas utilisées. Les Panneaux d’Isolation </w:t>
      </w:r>
      <w:proofErr w:type="spellStart"/>
      <w:r w:rsidRPr="00D93CCF">
        <w:rPr>
          <w:rFonts w:asciiTheme="minorHAnsi" w:hAnsiTheme="minorHAnsi"/>
          <w:sz w:val="16"/>
          <w:szCs w:val="16"/>
          <w:lang w:val="fr-FR"/>
        </w:rPr>
        <w:t>Neopor</w:t>
      </w:r>
      <w:proofErr w:type="spellEnd"/>
      <w:r w:rsidRPr="00D93CCF">
        <w:rPr>
          <w:rFonts w:asciiTheme="minorHAnsi" w:hAnsiTheme="minorHAnsi"/>
          <w:sz w:val="16"/>
          <w:szCs w:val="16"/>
          <w:lang w:val="fr-FR"/>
        </w:rPr>
        <w:t xml:space="preserve"> 032 WILLCO ont, en comparaison avec les panneaux d’isolation en polystyrène standards, une consistance dynamique plus petite ce qui donne une meilleure isolation acoustique. Des panneaux d’isolation épais et des grandes surfaces isolées ont aussi une influence positive sur l’isolation acoustique.  </w:t>
      </w:r>
    </w:p>
    <w:p w:rsidR="00E10D7F" w:rsidRDefault="00E10D7F" w:rsidP="00E10D7F">
      <w:pPr>
        <w:pStyle w:val="Plattetekst"/>
        <w:ind w:left="360"/>
        <w:rPr>
          <w:rFonts w:asciiTheme="minorHAnsi" w:hAnsiTheme="minorHAnsi"/>
          <w:sz w:val="16"/>
          <w:szCs w:val="16"/>
          <w:lang w:val="fr-FR"/>
        </w:rPr>
      </w:pPr>
      <w:r w:rsidRPr="00D93CCF">
        <w:rPr>
          <w:rFonts w:asciiTheme="minorHAnsi" w:hAnsiTheme="minorHAnsi"/>
          <w:sz w:val="16"/>
          <w:szCs w:val="16"/>
          <w:lang w:val="fr-FR"/>
        </w:rPr>
        <w:t>Dimensions</w:t>
      </w:r>
      <w:r>
        <w:rPr>
          <w:rFonts w:asciiTheme="minorHAnsi" w:hAnsiTheme="minorHAnsi"/>
          <w:sz w:val="16"/>
          <w:szCs w:val="16"/>
          <w:lang w:val="fr-FR"/>
        </w:rPr>
        <w:t> :</w:t>
      </w:r>
      <w:r w:rsidRPr="00D93CCF">
        <w:rPr>
          <w:rFonts w:asciiTheme="minorHAnsi" w:hAnsiTheme="minorHAnsi"/>
          <w:sz w:val="16"/>
          <w:szCs w:val="16"/>
          <w:lang w:val="fr-FR"/>
        </w:rPr>
        <w:t xml:space="preserve"> 100 x 50 cm </w:t>
      </w:r>
    </w:p>
    <w:p w:rsidR="00E10D7F" w:rsidRDefault="00E10D7F" w:rsidP="00E10D7F">
      <w:pPr>
        <w:pStyle w:val="Plattetekst"/>
        <w:ind w:left="360"/>
        <w:rPr>
          <w:rFonts w:asciiTheme="minorHAnsi" w:hAnsiTheme="minorHAnsi"/>
          <w:sz w:val="16"/>
          <w:szCs w:val="16"/>
          <w:lang w:val="fr-FR"/>
        </w:rPr>
      </w:pPr>
      <w:r w:rsidRPr="00D93CCF">
        <w:rPr>
          <w:rFonts w:asciiTheme="minorHAnsi" w:hAnsiTheme="minorHAnsi"/>
          <w:sz w:val="16"/>
          <w:szCs w:val="16"/>
          <w:lang w:val="fr-FR"/>
        </w:rPr>
        <w:t>Epaisseurs des panneaux d’isolation</w:t>
      </w:r>
      <w:r>
        <w:rPr>
          <w:rFonts w:asciiTheme="minorHAnsi" w:hAnsiTheme="minorHAnsi"/>
          <w:sz w:val="16"/>
          <w:szCs w:val="16"/>
          <w:lang w:val="fr-FR"/>
        </w:rPr>
        <w:t> :</w:t>
      </w:r>
      <w:r w:rsidRPr="00D93CCF">
        <w:rPr>
          <w:rFonts w:asciiTheme="minorHAnsi" w:hAnsiTheme="minorHAnsi"/>
          <w:sz w:val="16"/>
          <w:szCs w:val="16"/>
          <w:lang w:val="fr-FR"/>
        </w:rPr>
        <w:t xml:space="preserve"> </w:t>
      </w:r>
      <w:r>
        <w:rPr>
          <w:rFonts w:asciiTheme="minorHAnsi" w:hAnsiTheme="minorHAnsi"/>
          <w:sz w:val="16"/>
          <w:szCs w:val="16"/>
          <w:lang w:val="fr-FR"/>
        </w:rPr>
        <w:t>d</w:t>
      </w:r>
      <w:r w:rsidRPr="00D93CCF">
        <w:rPr>
          <w:rFonts w:asciiTheme="minorHAnsi" w:hAnsiTheme="minorHAnsi"/>
          <w:sz w:val="16"/>
          <w:szCs w:val="16"/>
          <w:lang w:val="fr-FR"/>
        </w:rPr>
        <w:t xml:space="preserve">e 10 à 200 mm (autres épaisseurs sur demande) </w:t>
      </w:r>
    </w:p>
    <w:p w:rsidR="00E10D7F" w:rsidRDefault="00E10D7F" w:rsidP="00E10D7F">
      <w:pPr>
        <w:pStyle w:val="Plattetekst"/>
        <w:ind w:left="360"/>
        <w:rPr>
          <w:rFonts w:asciiTheme="minorHAnsi" w:hAnsiTheme="minorHAnsi"/>
          <w:sz w:val="16"/>
          <w:szCs w:val="16"/>
          <w:lang w:val="fr-FR"/>
        </w:rPr>
      </w:pPr>
      <w:r w:rsidRPr="00D93CCF">
        <w:rPr>
          <w:rFonts w:asciiTheme="minorHAnsi" w:hAnsiTheme="minorHAnsi"/>
          <w:sz w:val="16"/>
          <w:szCs w:val="16"/>
          <w:lang w:val="fr-FR"/>
        </w:rPr>
        <w:t>Finition de bord</w:t>
      </w:r>
      <w:r>
        <w:rPr>
          <w:rFonts w:asciiTheme="minorHAnsi" w:hAnsiTheme="minorHAnsi"/>
          <w:sz w:val="16"/>
          <w:szCs w:val="16"/>
          <w:lang w:val="fr-FR"/>
        </w:rPr>
        <w:t> :</w:t>
      </w:r>
      <w:r w:rsidRPr="00D93CCF">
        <w:rPr>
          <w:rFonts w:asciiTheme="minorHAnsi" w:hAnsiTheme="minorHAnsi"/>
          <w:sz w:val="16"/>
          <w:szCs w:val="16"/>
          <w:lang w:val="fr-FR"/>
        </w:rPr>
        <w:t xml:space="preserve"> </w:t>
      </w:r>
      <w:r>
        <w:rPr>
          <w:rFonts w:asciiTheme="minorHAnsi" w:hAnsiTheme="minorHAnsi"/>
          <w:sz w:val="16"/>
          <w:szCs w:val="16"/>
          <w:lang w:val="fr-FR"/>
        </w:rPr>
        <w:t>a</w:t>
      </w:r>
      <w:r w:rsidRPr="00D93CCF">
        <w:rPr>
          <w:rFonts w:asciiTheme="minorHAnsi" w:hAnsiTheme="minorHAnsi"/>
          <w:sz w:val="16"/>
          <w:szCs w:val="16"/>
          <w:lang w:val="fr-FR"/>
        </w:rPr>
        <w:t xml:space="preserve">rête (dent et rainure sur demande) </w:t>
      </w:r>
    </w:p>
    <w:p w:rsidR="00E10D7F" w:rsidRDefault="00E10D7F" w:rsidP="00E10D7F">
      <w:pPr>
        <w:pStyle w:val="Plattetekst"/>
        <w:ind w:left="360"/>
        <w:rPr>
          <w:rFonts w:asciiTheme="minorHAnsi" w:hAnsiTheme="minorHAnsi"/>
          <w:sz w:val="16"/>
          <w:szCs w:val="16"/>
          <w:lang w:val="fr-FR"/>
        </w:rPr>
      </w:pPr>
      <w:r w:rsidRPr="00D93CCF">
        <w:rPr>
          <w:rFonts w:asciiTheme="minorHAnsi" w:hAnsiTheme="minorHAnsi"/>
          <w:sz w:val="16"/>
          <w:szCs w:val="16"/>
          <w:lang w:val="fr-FR"/>
        </w:rPr>
        <w:t>Application selon DIN 4108, partie 10</w:t>
      </w:r>
      <w:r>
        <w:rPr>
          <w:rFonts w:asciiTheme="minorHAnsi" w:hAnsiTheme="minorHAnsi"/>
          <w:sz w:val="16"/>
          <w:szCs w:val="16"/>
          <w:lang w:val="fr-FR"/>
        </w:rPr>
        <w:t> :</w:t>
      </w:r>
      <w:r w:rsidRPr="00D93CCF">
        <w:rPr>
          <w:rFonts w:asciiTheme="minorHAnsi" w:hAnsiTheme="minorHAnsi"/>
          <w:sz w:val="16"/>
          <w:szCs w:val="16"/>
          <w:lang w:val="fr-FR"/>
        </w:rPr>
        <w:t xml:space="preserve"> Isolation de façade extérieure avec un enduit comme finition  </w:t>
      </w:r>
    </w:p>
    <w:p w:rsidR="00E10D7F" w:rsidRDefault="00E10D7F" w:rsidP="00E10D7F">
      <w:pPr>
        <w:pStyle w:val="Plattetekst"/>
        <w:ind w:left="360"/>
        <w:rPr>
          <w:rFonts w:asciiTheme="minorHAnsi" w:hAnsiTheme="minorHAnsi"/>
          <w:sz w:val="16"/>
          <w:szCs w:val="16"/>
          <w:lang w:val="fr-FR"/>
        </w:rPr>
      </w:pPr>
      <w:r w:rsidRPr="00D93CCF">
        <w:rPr>
          <w:rFonts w:asciiTheme="minorHAnsi" w:hAnsiTheme="minorHAnsi"/>
          <w:sz w:val="16"/>
          <w:szCs w:val="16"/>
          <w:lang w:val="fr-FR"/>
        </w:rPr>
        <w:t>Résistance à la diffusion de la vapeur</w:t>
      </w:r>
      <w:r>
        <w:rPr>
          <w:rFonts w:asciiTheme="minorHAnsi" w:hAnsiTheme="minorHAnsi"/>
          <w:sz w:val="16"/>
          <w:szCs w:val="16"/>
          <w:lang w:val="fr-FR"/>
        </w:rPr>
        <w:t> :</w:t>
      </w:r>
      <w:r w:rsidRPr="00D93CCF">
        <w:rPr>
          <w:rFonts w:asciiTheme="minorHAnsi" w:hAnsiTheme="minorHAnsi"/>
          <w:sz w:val="16"/>
          <w:szCs w:val="16"/>
          <w:lang w:val="fr-FR"/>
        </w:rPr>
        <w:t xml:space="preserve"> µ = 20/50 selon DIN EN 13163 </w:t>
      </w:r>
    </w:p>
    <w:p w:rsidR="00E10D7F" w:rsidRDefault="00E10D7F" w:rsidP="00E10D7F">
      <w:pPr>
        <w:pStyle w:val="Plattetekst"/>
        <w:ind w:left="360"/>
        <w:rPr>
          <w:rFonts w:asciiTheme="minorHAnsi" w:hAnsiTheme="minorHAnsi"/>
          <w:sz w:val="16"/>
          <w:szCs w:val="16"/>
          <w:lang w:val="fr-FR"/>
        </w:rPr>
      </w:pPr>
      <w:r w:rsidRPr="00D93CCF">
        <w:rPr>
          <w:rFonts w:asciiTheme="minorHAnsi" w:hAnsiTheme="minorHAnsi"/>
          <w:sz w:val="16"/>
          <w:szCs w:val="16"/>
          <w:lang w:val="fr-FR"/>
        </w:rPr>
        <w:t>Traction perpendiculaire au panneau</w:t>
      </w:r>
      <w:r>
        <w:rPr>
          <w:rFonts w:asciiTheme="minorHAnsi" w:hAnsiTheme="minorHAnsi"/>
          <w:sz w:val="16"/>
          <w:szCs w:val="16"/>
          <w:lang w:val="fr-FR"/>
        </w:rPr>
        <w:t> :</w:t>
      </w:r>
      <w:r w:rsidRPr="00D93CCF">
        <w:rPr>
          <w:rFonts w:asciiTheme="minorHAnsi" w:hAnsiTheme="minorHAnsi"/>
          <w:sz w:val="16"/>
          <w:szCs w:val="16"/>
          <w:lang w:val="fr-FR"/>
        </w:rPr>
        <w:t xml:space="preserve"> ≥ 100 kPa (</w:t>
      </w:r>
      <w:proofErr w:type="spellStart"/>
      <w:r w:rsidRPr="00D93CCF">
        <w:rPr>
          <w:rFonts w:asciiTheme="minorHAnsi" w:hAnsiTheme="minorHAnsi"/>
          <w:sz w:val="16"/>
          <w:szCs w:val="16"/>
          <w:lang w:val="fr-FR"/>
        </w:rPr>
        <w:t>kN</w:t>
      </w:r>
      <w:proofErr w:type="spellEnd"/>
      <w:r w:rsidRPr="00D93CCF">
        <w:rPr>
          <w:rFonts w:asciiTheme="minorHAnsi" w:hAnsiTheme="minorHAnsi"/>
          <w:sz w:val="16"/>
          <w:szCs w:val="16"/>
          <w:lang w:val="fr-FR"/>
        </w:rPr>
        <w:t>/m</w:t>
      </w:r>
      <w:r w:rsidRPr="00D93CCF">
        <w:rPr>
          <w:rFonts w:asciiTheme="minorHAnsi" w:hAnsiTheme="minorHAnsi"/>
          <w:sz w:val="16"/>
          <w:szCs w:val="16"/>
          <w:vertAlign w:val="superscript"/>
          <w:lang w:val="fr-FR"/>
        </w:rPr>
        <w:t>2</w:t>
      </w:r>
      <w:r w:rsidRPr="00D93CCF">
        <w:rPr>
          <w:rFonts w:asciiTheme="minorHAnsi" w:hAnsiTheme="minorHAnsi"/>
          <w:sz w:val="16"/>
          <w:szCs w:val="16"/>
          <w:lang w:val="fr-FR"/>
        </w:rPr>
        <w:t xml:space="preserve">) selon DIN EN 1607 </w:t>
      </w:r>
    </w:p>
    <w:p w:rsidR="00E10D7F" w:rsidRDefault="00E10D7F" w:rsidP="00E10D7F">
      <w:pPr>
        <w:pStyle w:val="Plattetekst"/>
        <w:ind w:left="360"/>
        <w:rPr>
          <w:rFonts w:asciiTheme="minorHAnsi" w:hAnsiTheme="minorHAnsi"/>
          <w:sz w:val="16"/>
          <w:szCs w:val="16"/>
          <w:lang w:val="fr-FR"/>
        </w:rPr>
      </w:pPr>
      <w:r w:rsidRPr="00D93CCF">
        <w:rPr>
          <w:rFonts w:asciiTheme="minorHAnsi" w:hAnsiTheme="minorHAnsi"/>
          <w:sz w:val="16"/>
          <w:szCs w:val="16"/>
          <w:lang w:val="fr-FR"/>
        </w:rPr>
        <w:t>Densité</w:t>
      </w:r>
      <w:r>
        <w:rPr>
          <w:rFonts w:asciiTheme="minorHAnsi" w:hAnsiTheme="minorHAnsi"/>
          <w:sz w:val="16"/>
          <w:szCs w:val="16"/>
          <w:lang w:val="fr-FR"/>
        </w:rPr>
        <w:t> :</w:t>
      </w:r>
      <w:r w:rsidRPr="00D93CCF">
        <w:rPr>
          <w:rFonts w:asciiTheme="minorHAnsi" w:hAnsiTheme="minorHAnsi"/>
          <w:sz w:val="16"/>
          <w:szCs w:val="16"/>
          <w:lang w:val="fr-FR"/>
        </w:rPr>
        <w:t xml:space="preserve"> minimum PS 15 SE &gt; 15 kg/m</w:t>
      </w:r>
      <w:r w:rsidRPr="00D93CCF">
        <w:rPr>
          <w:rFonts w:asciiTheme="minorHAnsi" w:hAnsiTheme="minorHAnsi"/>
          <w:sz w:val="16"/>
          <w:szCs w:val="16"/>
          <w:vertAlign w:val="superscript"/>
          <w:lang w:val="fr-FR"/>
        </w:rPr>
        <w:t>3</w:t>
      </w:r>
      <w:r w:rsidRPr="00D93CCF">
        <w:rPr>
          <w:rFonts w:asciiTheme="minorHAnsi" w:hAnsiTheme="minorHAnsi"/>
          <w:sz w:val="16"/>
          <w:szCs w:val="16"/>
          <w:lang w:val="fr-FR"/>
        </w:rPr>
        <w:t xml:space="preserve"> selon DIN 53420 </w:t>
      </w:r>
    </w:p>
    <w:p w:rsidR="00E10D7F" w:rsidRDefault="00E10D7F" w:rsidP="00E10D7F">
      <w:pPr>
        <w:pStyle w:val="Plattetekst"/>
        <w:ind w:left="360"/>
        <w:rPr>
          <w:rFonts w:asciiTheme="minorHAnsi" w:hAnsiTheme="minorHAnsi"/>
          <w:sz w:val="16"/>
          <w:szCs w:val="16"/>
          <w:lang w:val="fr-FR"/>
        </w:rPr>
      </w:pPr>
      <w:r w:rsidRPr="00D93CCF">
        <w:rPr>
          <w:rFonts w:asciiTheme="minorHAnsi" w:hAnsiTheme="minorHAnsi"/>
          <w:sz w:val="16"/>
          <w:szCs w:val="16"/>
          <w:lang w:val="fr-FR"/>
        </w:rPr>
        <w:t>Résistance au feu selon DIN 4102</w:t>
      </w:r>
      <w:r>
        <w:rPr>
          <w:rFonts w:asciiTheme="minorHAnsi" w:hAnsiTheme="minorHAnsi"/>
          <w:sz w:val="16"/>
          <w:szCs w:val="16"/>
          <w:lang w:val="fr-FR"/>
        </w:rPr>
        <w:t> :</w:t>
      </w:r>
      <w:r w:rsidRPr="00D93CCF">
        <w:rPr>
          <w:rFonts w:asciiTheme="minorHAnsi" w:hAnsiTheme="minorHAnsi"/>
          <w:sz w:val="16"/>
          <w:szCs w:val="16"/>
          <w:lang w:val="fr-FR"/>
        </w:rPr>
        <w:t xml:space="preserve"> B1 (Résistant aux flammes) </w:t>
      </w:r>
    </w:p>
    <w:p w:rsidR="00E10D7F" w:rsidRDefault="00E10D7F" w:rsidP="00E10D7F">
      <w:pPr>
        <w:pStyle w:val="Plattetekst"/>
        <w:ind w:left="360"/>
        <w:rPr>
          <w:rFonts w:asciiTheme="minorHAnsi" w:hAnsiTheme="minorHAnsi"/>
          <w:sz w:val="16"/>
          <w:szCs w:val="16"/>
          <w:lang w:val="fr-FR"/>
        </w:rPr>
      </w:pPr>
      <w:r w:rsidRPr="00D93CCF">
        <w:rPr>
          <w:rFonts w:asciiTheme="minorHAnsi" w:hAnsiTheme="minorHAnsi"/>
          <w:sz w:val="16"/>
          <w:szCs w:val="16"/>
          <w:lang w:val="fr-FR"/>
        </w:rPr>
        <w:t>Classe de réaction au feu du système d’isolation par extérieur selon NBN EN 13501-1</w:t>
      </w:r>
      <w:r>
        <w:rPr>
          <w:rFonts w:asciiTheme="minorHAnsi" w:hAnsiTheme="minorHAnsi"/>
          <w:sz w:val="16"/>
          <w:szCs w:val="16"/>
          <w:lang w:val="fr-FR"/>
        </w:rPr>
        <w:t> :</w:t>
      </w:r>
      <w:r w:rsidRPr="00D93CCF">
        <w:rPr>
          <w:rFonts w:asciiTheme="minorHAnsi" w:hAnsiTheme="minorHAnsi"/>
          <w:sz w:val="16"/>
          <w:szCs w:val="16"/>
          <w:lang w:val="fr-FR"/>
        </w:rPr>
        <w:t xml:space="preserve"> B-s1,d0 </w:t>
      </w:r>
    </w:p>
    <w:p w:rsidR="00E10D7F" w:rsidRDefault="00E10D7F" w:rsidP="00E10D7F">
      <w:pPr>
        <w:pStyle w:val="Plattetekst"/>
        <w:ind w:left="360"/>
        <w:rPr>
          <w:rFonts w:asciiTheme="minorHAnsi" w:hAnsiTheme="minorHAnsi"/>
          <w:sz w:val="16"/>
          <w:szCs w:val="16"/>
          <w:lang w:val="fr-FR"/>
        </w:rPr>
      </w:pPr>
      <w:r w:rsidRPr="00D93CCF">
        <w:rPr>
          <w:rFonts w:asciiTheme="minorHAnsi" w:hAnsiTheme="minorHAnsi"/>
          <w:sz w:val="16"/>
          <w:szCs w:val="16"/>
          <w:lang w:val="fr-FR"/>
        </w:rPr>
        <w:t>Code d’identification</w:t>
      </w:r>
      <w:r>
        <w:rPr>
          <w:rFonts w:asciiTheme="minorHAnsi" w:hAnsiTheme="minorHAnsi"/>
          <w:sz w:val="16"/>
          <w:szCs w:val="16"/>
          <w:lang w:val="fr-FR"/>
        </w:rPr>
        <w:t> :</w:t>
      </w:r>
      <w:r w:rsidRPr="00D93CCF">
        <w:rPr>
          <w:rFonts w:asciiTheme="minorHAnsi" w:hAnsiTheme="minorHAnsi"/>
          <w:sz w:val="16"/>
          <w:szCs w:val="16"/>
          <w:lang w:val="fr-FR"/>
        </w:rPr>
        <w:t xml:space="preserve"> CE EPS-EN 13163-L(2)-W(2)-T(1)-S(2)-P(3)- DS(70,-)2-BS100-DS(N)2-TR100-SS50- GM1000</w:t>
      </w:r>
    </w:p>
    <w:p w:rsidR="00E10D7F" w:rsidRPr="00D93CCF" w:rsidRDefault="00E10D7F" w:rsidP="00E10D7F">
      <w:pPr>
        <w:pStyle w:val="Plattetekst"/>
        <w:ind w:left="360"/>
        <w:rPr>
          <w:rFonts w:asciiTheme="minorHAnsi" w:hAnsiTheme="minorHAnsi"/>
          <w:sz w:val="16"/>
          <w:szCs w:val="16"/>
          <w:u w:val="single"/>
          <w:lang w:val="fr-FR"/>
        </w:rPr>
      </w:pPr>
      <w:r w:rsidRPr="00D93CCF">
        <w:rPr>
          <w:rFonts w:asciiTheme="minorHAnsi" w:hAnsiTheme="minorHAnsi"/>
          <w:sz w:val="16"/>
          <w:szCs w:val="16"/>
          <w:u w:val="single"/>
          <w:lang w:val="fr-FR"/>
        </w:rPr>
        <w:t xml:space="preserve">Coefficient de conductivité thermique : </w:t>
      </w:r>
    </w:p>
    <w:p w:rsidR="00E10D7F" w:rsidRDefault="00E10D7F" w:rsidP="00E10D7F">
      <w:pPr>
        <w:pStyle w:val="Plattetekst"/>
        <w:ind w:left="360"/>
        <w:rPr>
          <w:rFonts w:asciiTheme="minorHAnsi" w:hAnsiTheme="minorHAnsi"/>
          <w:sz w:val="16"/>
          <w:szCs w:val="16"/>
          <w:lang w:val="fr-FR"/>
        </w:rPr>
      </w:pPr>
      <w:r w:rsidRPr="00D93CCF">
        <w:rPr>
          <w:rFonts w:asciiTheme="minorHAnsi" w:hAnsiTheme="minorHAnsi"/>
          <w:sz w:val="16"/>
          <w:szCs w:val="16"/>
          <w:lang w:val="fr-FR"/>
        </w:rPr>
        <w:t xml:space="preserve">Valeur nominale </w:t>
      </w:r>
      <w:proofErr w:type="spellStart"/>
      <w:r w:rsidRPr="00D93CCF">
        <w:rPr>
          <w:rFonts w:asciiTheme="minorHAnsi" w:hAnsiTheme="minorHAnsi"/>
          <w:sz w:val="16"/>
          <w:szCs w:val="16"/>
          <w:lang w:val="fr-FR"/>
        </w:rPr>
        <w:t>ʎ</w:t>
      </w:r>
      <w:r w:rsidRPr="00D93CCF">
        <w:rPr>
          <w:rFonts w:asciiTheme="minorHAnsi" w:hAnsiTheme="minorHAnsi"/>
          <w:sz w:val="16"/>
          <w:szCs w:val="16"/>
          <w:vertAlign w:val="subscript"/>
          <w:lang w:val="fr-FR"/>
        </w:rPr>
        <w:t>D</w:t>
      </w:r>
      <w:proofErr w:type="spellEnd"/>
      <w:r w:rsidRPr="00D93CCF">
        <w:rPr>
          <w:rFonts w:asciiTheme="minorHAnsi" w:hAnsiTheme="minorHAnsi"/>
          <w:sz w:val="16"/>
          <w:szCs w:val="16"/>
          <w:lang w:val="fr-FR"/>
        </w:rPr>
        <w:t xml:space="preserve"> = 0,031 W/(</w:t>
      </w:r>
      <w:proofErr w:type="spellStart"/>
      <w:r w:rsidRPr="00D93CCF">
        <w:rPr>
          <w:rFonts w:asciiTheme="minorHAnsi" w:hAnsiTheme="minorHAnsi"/>
          <w:sz w:val="16"/>
          <w:szCs w:val="16"/>
          <w:lang w:val="fr-FR"/>
        </w:rPr>
        <w:t>mK</w:t>
      </w:r>
      <w:proofErr w:type="spellEnd"/>
      <w:r w:rsidRPr="00D93CCF">
        <w:rPr>
          <w:rFonts w:asciiTheme="minorHAnsi" w:hAnsiTheme="minorHAnsi"/>
          <w:sz w:val="16"/>
          <w:szCs w:val="16"/>
          <w:lang w:val="fr-FR"/>
        </w:rPr>
        <w:t xml:space="preserve">) </w:t>
      </w:r>
    </w:p>
    <w:p w:rsidR="00E10D7F" w:rsidRDefault="00E10D7F" w:rsidP="00E10D7F">
      <w:pPr>
        <w:pStyle w:val="Plattetekst"/>
        <w:ind w:left="360"/>
        <w:rPr>
          <w:rFonts w:asciiTheme="minorHAnsi" w:hAnsiTheme="minorHAnsi"/>
          <w:sz w:val="16"/>
          <w:szCs w:val="16"/>
          <w:lang w:val="fr-FR"/>
        </w:rPr>
      </w:pPr>
      <w:r w:rsidRPr="00D93CCF">
        <w:rPr>
          <w:rFonts w:asciiTheme="minorHAnsi" w:hAnsiTheme="minorHAnsi"/>
          <w:sz w:val="16"/>
          <w:szCs w:val="16"/>
          <w:lang w:val="fr-FR"/>
        </w:rPr>
        <w:t>Valeur d’évaluation ʎ = 0,032 W/(</w:t>
      </w:r>
      <w:proofErr w:type="spellStart"/>
      <w:r w:rsidRPr="00D93CCF">
        <w:rPr>
          <w:rFonts w:asciiTheme="minorHAnsi" w:hAnsiTheme="minorHAnsi"/>
          <w:sz w:val="16"/>
          <w:szCs w:val="16"/>
          <w:lang w:val="fr-FR"/>
        </w:rPr>
        <w:t>mK</w:t>
      </w:r>
      <w:proofErr w:type="spellEnd"/>
      <w:r w:rsidRPr="00D93CCF">
        <w:rPr>
          <w:rFonts w:asciiTheme="minorHAnsi" w:hAnsiTheme="minorHAnsi"/>
          <w:sz w:val="16"/>
          <w:szCs w:val="16"/>
          <w:lang w:val="fr-FR"/>
        </w:rPr>
        <w:t>) selon DIN 4108-4 en combinaison avec Z-23.15-1419</w:t>
      </w:r>
    </w:p>
    <w:p w:rsidR="00E10D7F" w:rsidRPr="00D93CCF" w:rsidRDefault="00E10D7F" w:rsidP="00E10D7F">
      <w:pPr>
        <w:pStyle w:val="Plattetekst"/>
        <w:ind w:left="360"/>
        <w:rPr>
          <w:rFonts w:asciiTheme="minorHAnsi" w:hAnsiTheme="minorHAnsi"/>
          <w:sz w:val="16"/>
          <w:szCs w:val="16"/>
          <w:lang w:val="fr-FR"/>
        </w:rPr>
      </w:pPr>
      <w:r w:rsidRPr="00D93CCF">
        <w:rPr>
          <w:rFonts w:asciiTheme="minorHAnsi" w:hAnsiTheme="minorHAnsi"/>
          <w:sz w:val="16"/>
          <w:szCs w:val="16"/>
          <w:lang w:val="fr-FR"/>
        </w:rPr>
        <w:t>Épaisseur panneau d’isolation: à choisir vous-même</w:t>
      </w:r>
    </w:p>
    <w:p w:rsidR="00100F49" w:rsidRPr="00643ED4" w:rsidRDefault="00100F49" w:rsidP="00100F49">
      <w:pPr>
        <w:pStyle w:val="Plattetekst"/>
        <w:rPr>
          <w:rFonts w:asciiTheme="minorHAnsi" w:hAnsiTheme="minorHAnsi" w:cs="Arial"/>
          <w:sz w:val="16"/>
          <w:szCs w:val="16"/>
          <w:lang w:val="fr-FR"/>
        </w:rPr>
      </w:pPr>
    </w:p>
    <w:p w:rsidR="00100F49" w:rsidRPr="00643ED4" w:rsidRDefault="00100F49" w:rsidP="00761171">
      <w:pPr>
        <w:pStyle w:val="Plattetekst"/>
        <w:ind w:left="360"/>
        <w:rPr>
          <w:rFonts w:asciiTheme="minorHAnsi" w:hAnsiTheme="minorHAnsi" w:cs="Arial"/>
          <w:sz w:val="16"/>
          <w:szCs w:val="16"/>
          <w:lang w:val="fr-BE"/>
        </w:rPr>
      </w:pPr>
      <w:r w:rsidRPr="00643ED4">
        <w:rPr>
          <w:rFonts w:asciiTheme="minorHAnsi" w:hAnsiTheme="minorHAnsi" w:cs="Arial"/>
          <w:sz w:val="16"/>
          <w:szCs w:val="16"/>
          <w:lang w:val="fr-BE"/>
        </w:rPr>
        <w:t xml:space="preserve">Le </w:t>
      </w:r>
      <w:r w:rsidRPr="007F113D">
        <w:rPr>
          <w:rFonts w:asciiTheme="minorHAnsi" w:hAnsiTheme="minorHAnsi" w:cs="Arial"/>
          <w:b/>
          <w:sz w:val="16"/>
          <w:szCs w:val="16"/>
          <w:lang w:val="fr-BE"/>
        </w:rPr>
        <w:t xml:space="preserve">Mortier de Collage </w:t>
      </w:r>
      <w:r w:rsidRPr="00761171">
        <w:rPr>
          <w:rFonts w:asciiTheme="minorHAnsi" w:hAnsiTheme="minorHAnsi" w:cs="Arial"/>
          <w:b/>
          <w:sz w:val="16"/>
          <w:szCs w:val="16"/>
          <w:lang w:val="fr-BE"/>
        </w:rPr>
        <w:t>Dispersion Gros</w:t>
      </w:r>
      <w:r w:rsidRPr="007F113D">
        <w:rPr>
          <w:rFonts w:asciiTheme="minorHAnsi" w:hAnsiTheme="minorHAnsi" w:cs="Arial"/>
          <w:b/>
          <w:sz w:val="16"/>
          <w:szCs w:val="16"/>
          <w:lang w:val="fr-BE"/>
        </w:rPr>
        <w:t xml:space="preserve"> WILLCO</w:t>
      </w:r>
      <w:r w:rsidRPr="00643ED4">
        <w:rPr>
          <w:rFonts w:asciiTheme="minorHAnsi" w:hAnsiTheme="minorHAnsi" w:cs="Arial"/>
          <w:sz w:val="16"/>
          <w:szCs w:val="16"/>
          <w:lang w:val="fr-BE"/>
        </w:rPr>
        <w:t xml:space="preserve"> est un mortier de collage universel avec une très haute force adhésive directe. Le </w:t>
      </w:r>
      <w:r w:rsidRPr="00761171">
        <w:rPr>
          <w:rFonts w:asciiTheme="minorHAnsi" w:hAnsiTheme="minorHAnsi" w:cs="Arial"/>
          <w:sz w:val="16"/>
          <w:szCs w:val="16"/>
          <w:lang w:val="fr-BE"/>
        </w:rPr>
        <w:t>Mortier de Collage Dispersion Gros WILLCO supporte le ciment, laisse très bien respirer le support et est facile à appliquer. Peut aussi être appliqué dans des espaces humides.</w:t>
      </w:r>
      <w:r w:rsidR="00761171" w:rsidRPr="00761171">
        <w:rPr>
          <w:rFonts w:asciiTheme="minorHAnsi" w:hAnsiTheme="minorHAnsi" w:cs="Arial"/>
          <w:sz w:val="16"/>
          <w:szCs w:val="16"/>
          <w:lang w:val="fr-BE"/>
        </w:rPr>
        <w:t xml:space="preserve"> </w:t>
      </w:r>
      <w:r w:rsidRPr="00761171">
        <w:rPr>
          <w:rFonts w:asciiTheme="minorHAnsi" w:hAnsiTheme="minorHAnsi" w:cs="Arial"/>
          <w:sz w:val="16"/>
          <w:szCs w:val="16"/>
          <w:lang w:val="fr-BE"/>
        </w:rPr>
        <w:t>Le Mortier de Collage Dispersion Gros WILLCO peut être utilisé sur des supports</w:t>
      </w:r>
      <w:r w:rsidRPr="00643ED4">
        <w:rPr>
          <w:rFonts w:asciiTheme="minorHAnsi" w:hAnsiTheme="minorHAnsi" w:cs="Arial"/>
          <w:sz w:val="16"/>
          <w:szCs w:val="16"/>
          <w:lang w:val="fr-BE"/>
        </w:rPr>
        <w:t xml:space="preserve"> rugueux et inégales grâce à son bon pouvoir remplissant.   </w:t>
      </w:r>
    </w:p>
    <w:p w:rsidR="00761171" w:rsidRDefault="00761171" w:rsidP="00100F49">
      <w:pPr>
        <w:pStyle w:val="Plattetekst"/>
        <w:ind w:left="360"/>
        <w:rPr>
          <w:rFonts w:asciiTheme="minorHAnsi" w:hAnsiTheme="minorHAnsi" w:cs="Arial"/>
          <w:sz w:val="16"/>
          <w:szCs w:val="16"/>
          <w:lang w:val="fr-BE"/>
        </w:rPr>
      </w:pPr>
      <w:r>
        <w:rPr>
          <w:rFonts w:asciiTheme="minorHAnsi" w:hAnsiTheme="minorHAnsi" w:cs="Arial"/>
          <w:sz w:val="16"/>
          <w:szCs w:val="16"/>
          <w:lang w:val="fr-BE"/>
        </w:rPr>
        <w:t>Densité : e</w:t>
      </w:r>
      <w:r w:rsidRPr="00761171">
        <w:rPr>
          <w:rFonts w:asciiTheme="minorHAnsi" w:hAnsiTheme="minorHAnsi" w:cs="Arial"/>
          <w:sz w:val="16"/>
          <w:szCs w:val="16"/>
          <w:lang w:val="fr-BE"/>
        </w:rPr>
        <w:t>nviron 1,49 g/cm</w:t>
      </w:r>
      <w:r w:rsidRPr="00761171">
        <w:rPr>
          <w:rFonts w:asciiTheme="minorHAnsi" w:hAnsiTheme="minorHAnsi" w:cs="Arial"/>
          <w:sz w:val="16"/>
          <w:szCs w:val="16"/>
          <w:vertAlign w:val="superscript"/>
          <w:lang w:val="fr-BE"/>
        </w:rPr>
        <w:t>3</w:t>
      </w:r>
      <w:r w:rsidRPr="00761171">
        <w:rPr>
          <w:rFonts w:asciiTheme="minorHAnsi" w:hAnsiTheme="minorHAnsi" w:cs="Arial"/>
          <w:sz w:val="16"/>
          <w:szCs w:val="16"/>
          <w:lang w:val="fr-BE"/>
        </w:rPr>
        <w:t xml:space="preserve"> </w:t>
      </w:r>
    </w:p>
    <w:p w:rsidR="00761171" w:rsidRDefault="00761171" w:rsidP="00100F49">
      <w:pPr>
        <w:pStyle w:val="Plattetekst"/>
        <w:ind w:left="360"/>
        <w:rPr>
          <w:rFonts w:asciiTheme="minorHAnsi" w:hAnsiTheme="minorHAnsi" w:cs="Arial"/>
          <w:sz w:val="16"/>
          <w:szCs w:val="16"/>
          <w:lang w:val="fr-BE"/>
        </w:rPr>
      </w:pPr>
      <w:r w:rsidRPr="00761171">
        <w:rPr>
          <w:rFonts w:asciiTheme="minorHAnsi" w:hAnsiTheme="minorHAnsi" w:cs="Arial"/>
          <w:sz w:val="16"/>
          <w:szCs w:val="16"/>
          <w:lang w:val="fr-BE"/>
        </w:rPr>
        <w:t>Liant</w:t>
      </w:r>
      <w:r>
        <w:rPr>
          <w:rFonts w:asciiTheme="minorHAnsi" w:hAnsiTheme="minorHAnsi" w:cs="Arial"/>
          <w:sz w:val="16"/>
          <w:szCs w:val="16"/>
          <w:lang w:val="fr-BE"/>
        </w:rPr>
        <w:t> :</w:t>
      </w:r>
      <w:r w:rsidRPr="00761171">
        <w:rPr>
          <w:rFonts w:asciiTheme="minorHAnsi" w:hAnsiTheme="minorHAnsi" w:cs="Arial"/>
          <w:sz w:val="16"/>
          <w:szCs w:val="16"/>
          <w:lang w:val="fr-BE"/>
        </w:rPr>
        <w:t xml:space="preserve"> </w:t>
      </w:r>
      <w:r>
        <w:rPr>
          <w:rFonts w:asciiTheme="minorHAnsi" w:hAnsiTheme="minorHAnsi" w:cs="Arial"/>
          <w:sz w:val="16"/>
          <w:szCs w:val="16"/>
          <w:lang w:val="fr-BE"/>
        </w:rPr>
        <w:t>c</w:t>
      </w:r>
      <w:r w:rsidRPr="00761171">
        <w:rPr>
          <w:rFonts w:asciiTheme="minorHAnsi" w:hAnsiTheme="minorHAnsi" w:cs="Arial"/>
          <w:sz w:val="16"/>
          <w:szCs w:val="16"/>
          <w:lang w:val="fr-BE"/>
        </w:rPr>
        <w:t xml:space="preserve">opolymère acrylique </w:t>
      </w:r>
    </w:p>
    <w:p w:rsidR="00761171" w:rsidRDefault="00761171" w:rsidP="00100F49">
      <w:pPr>
        <w:pStyle w:val="Plattetekst"/>
        <w:ind w:left="360"/>
        <w:rPr>
          <w:rFonts w:asciiTheme="minorHAnsi" w:hAnsiTheme="minorHAnsi" w:cs="Arial"/>
          <w:sz w:val="16"/>
          <w:szCs w:val="16"/>
          <w:lang w:val="fr-BE"/>
        </w:rPr>
      </w:pPr>
      <w:r w:rsidRPr="00761171">
        <w:rPr>
          <w:rFonts w:asciiTheme="minorHAnsi" w:hAnsiTheme="minorHAnsi" w:cs="Arial"/>
          <w:sz w:val="16"/>
          <w:szCs w:val="16"/>
          <w:lang w:val="fr-BE"/>
        </w:rPr>
        <w:t>Couleurs</w:t>
      </w:r>
      <w:r>
        <w:rPr>
          <w:rFonts w:asciiTheme="minorHAnsi" w:hAnsiTheme="minorHAnsi" w:cs="Arial"/>
          <w:sz w:val="16"/>
          <w:szCs w:val="16"/>
          <w:lang w:val="fr-BE"/>
        </w:rPr>
        <w:t> :</w:t>
      </w:r>
      <w:r w:rsidRPr="00761171">
        <w:rPr>
          <w:rFonts w:asciiTheme="minorHAnsi" w:hAnsiTheme="minorHAnsi" w:cs="Arial"/>
          <w:sz w:val="16"/>
          <w:szCs w:val="16"/>
          <w:lang w:val="fr-BE"/>
        </w:rPr>
        <w:t xml:space="preserve"> </w:t>
      </w:r>
      <w:r>
        <w:rPr>
          <w:rFonts w:asciiTheme="minorHAnsi" w:hAnsiTheme="minorHAnsi" w:cs="Arial"/>
          <w:sz w:val="16"/>
          <w:szCs w:val="16"/>
          <w:lang w:val="fr-BE"/>
        </w:rPr>
        <w:t>o</w:t>
      </w:r>
      <w:r w:rsidRPr="00761171">
        <w:rPr>
          <w:rFonts w:asciiTheme="minorHAnsi" w:hAnsiTheme="minorHAnsi" w:cs="Arial"/>
          <w:sz w:val="16"/>
          <w:szCs w:val="16"/>
          <w:lang w:val="fr-BE"/>
        </w:rPr>
        <w:t xml:space="preserve">paque </w:t>
      </w:r>
    </w:p>
    <w:p w:rsidR="00761171" w:rsidRDefault="00761171" w:rsidP="00100F49">
      <w:pPr>
        <w:pStyle w:val="Plattetekst"/>
        <w:ind w:left="360"/>
        <w:rPr>
          <w:rFonts w:asciiTheme="minorHAnsi" w:hAnsiTheme="minorHAnsi" w:cs="Arial"/>
          <w:sz w:val="16"/>
          <w:szCs w:val="16"/>
          <w:lang w:val="fr-BE"/>
        </w:rPr>
      </w:pPr>
      <w:r w:rsidRPr="00761171">
        <w:rPr>
          <w:rFonts w:asciiTheme="minorHAnsi" w:hAnsiTheme="minorHAnsi" w:cs="Arial"/>
          <w:sz w:val="16"/>
          <w:szCs w:val="16"/>
          <w:lang w:val="fr-BE"/>
        </w:rPr>
        <w:t>Brillance</w:t>
      </w:r>
      <w:r>
        <w:rPr>
          <w:rFonts w:asciiTheme="minorHAnsi" w:hAnsiTheme="minorHAnsi" w:cs="Arial"/>
          <w:sz w:val="16"/>
          <w:szCs w:val="16"/>
          <w:lang w:val="fr-BE"/>
        </w:rPr>
        <w:t> : m</w:t>
      </w:r>
      <w:r w:rsidRPr="00761171">
        <w:rPr>
          <w:rFonts w:asciiTheme="minorHAnsi" w:hAnsiTheme="minorHAnsi" w:cs="Arial"/>
          <w:sz w:val="16"/>
          <w:szCs w:val="16"/>
          <w:lang w:val="fr-BE"/>
        </w:rPr>
        <w:t xml:space="preserve">at </w:t>
      </w:r>
    </w:p>
    <w:p w:rsidR="00761171" w:rsidRDefault="00761171" w:rsidP="00100F49">
      <w:pPr>
        <w:pStyle w:val="Plattetekst"/>
        <w:ind w:left="360"/>
        <w:rPr>
          <w:rFonts w:asciiTheme="minorHAnsi" w:hAnsiTheme="minorHAnsi" w:cs="Arial"/>
          <w:sz w:val="16"/>
          <w:szCs w:val="16"/>
          <w:lang w:val="fr-BE"/>
        </w:rPr>
      </w:pPr>
      <w:r w:rsidRPr="00761171">
        <w:rPr>
          <w:rFonts w:asciiTheme="minorHAnsi" w:hAnsiTheme="minorHAnsi" w:cs="Arial"/>
          <w:sz w:val="16"/>
          <w:szCs w:val="16"/>
          <w:lang w:val="fr-BE"/>
        </w:rPr>
        <w:t>Structure</w:t>
      </w:r>
      <w:r>
        <w:rPr>
          <w:rFonts w:asciiTheme="minorHAnsi" w:hAnsiTheme="minorHAnsi" w:cs="Arial"/>
          <w:sz w:val="16"/>
          <w:szCs w:val="16"/>
          <w:lang w:val="fr-BE"/>
        </w:rPr>
        <w:t> :</w:t>
      </w:r>
      <w:r w:rsidRPr="00761171">
        <w:rPr>
          <w:rFonts w:asciiTheme="minorHAnsi" w:hAnsiTheme="minorHAnsi" w:cs="Arial"/>
          <w:sz w:val="16"/>
          <w:szCs w:val="16"/>
          <w:lang w:val="fr-BE"/>
        </w:rPr>
        <w:t xml:space="preserve"> </w:t>
      </w:r>
      <w:r>
        <w:rPr>
          <w:rFonts w:asciiTheme="minorHAnsi" w:hAnsiTheme="minorHAnsi" w:cs="Arial"/>
          <w:sz w:val="16"/>
          <w:szCs w:val="16"/>
          <w:lang w:val="fr-BE"/>
        </w:rPr>
        <w:t>l</w:t>
      </w:r>
      <w:r w:rsidRPr="00761171">
        <w:rPr>
          <w:rFonts w:asciiTheme="minorHAnsi" w:hAnsiTheme="minorHAnsi" w:cs="Arial"/>
          <w:sz w:val="16"/>
          <w:szCs w:val="16"/>
          <w:lang w:val="fr-BE"/>
        </w:rPr>
        <w:t xml:space="preserve">isse </w:t>
      </w:r>
    </w:p>
    <w:p w:rsidR="00761171" w:rsidRDefault="00761171" w:rsidP="00100F49">
      <w:pPr>
        <w:pStyle w:val="Plattetekst"/>
        <w:ind w:left="360"/>
        <w:rPr>
          <w:rFonts w:asciiTheme="minorHAnsi" w:hAnsiTheme="minorHAnsi" w:cs="Arial"/>
          <w:sz w:val="16"/>
          <w:szCs w:val="16"/>
          <w:lang w:val="fr-BE"/>
        </w:rPr>
      </w:pPr>
      <w:r w:rsidRPr="00761171">
        <w:rPr>
          <w:rFonts w:asciiTheme="minorHAnsi" w:hAnsiTheme="minorHAnsi" w:cs="Arial"/>
          <w:sz w:val="16"/>
          <w:szCs w:val="16"/>
          <w:lang w:val="fr-BE"/>
        </w:rPr>
        <w:t>GISCODE</w:t>
      </w:r>
      <w:r>
        <w:rPr>
          <w:rFonts w:asciiTheme="minorHAnsi" w:hAnsiTheme="minorHAnsi" w:cs="Arial"/>
          <w:sz w:val="16"/>
          <w:szCs w:val="16"/>
          <w:lang w:val="fr-BE"/>
        </w:rPr>
        <w:t> :</w:t>
      </w:r>
      <w:r w:rsidRPr="00761171">
        <w:rPr>
          <w:rFonts w:asciiTheme="minorHAnsi" w:hAnsiTheme="minorHAnsi" w:cs="Arial"/>
          <w:sz w:val="16"/>
          <w:szCs w:val="16"/>
          <w:lang w:val="fr-BE"/>
        </w:rPr>
        <w:t xml:space="preserve"> M-DF02</w:t>
      </w:r>
    </w:p>
    <w:p w:rsidR="00761171" w:rsidRPr="00761171" w:rsidRDefault="00761171" w:rsidP="00100F49">
      <w:pPr>
        <w:pStyle w:val="Plattetekst"/>
        <w:ind w:left="360"/>
        <w:rPr>
          <w:rFonts w:asciiTheme="minorHAnsi" w:hAnsiTheme="minorHAnsi" w:cs="Arial"/>
          <w:sz w:val="16"/>
          <w:szCs w:val="16"/>
          <w:lang w:val="fr-BE"/>
        </w:rPr>
      </w:pPr>
      <w:r w:rsidRPr="00761171">
        <w:rPr>
          <w:rFonts w:asciiTheme="minorHAnsi" w:hAnsiTheme="minorHAnsi" w:cs="Arial"/>
          <w:sz w:val="16"/>
          <w:szCs w:val="16"/>
          <w:lang w:val="fr-BE"/>
        </w:rPr>
        <w:t xml:space="preserve">Consommation : </w:t>
      </w:r>
      <w:r w:rsidRPr="007E1464">
        <w:rPr>
          <w:rFonts w:asciiTheme="minorHAnsi" w:hAnsiTheme="minorHAnsi"/>
          <w:sz w:val="16"/>
          <w:szCs w:val="16"/>
          <w:lang w:val="fr-BE"/>
        </w:rPr>
        <w:t>1,5 – 3 kg/m²</w:t>
      </w:r>
    </w:p>
    <w:p w:rsidR="00761171" w:rsidRDefault="00761171" w:rsidP="00761171">
      <w:pPr>
        <w:pStyle w:val="Plattetekst"/>
        <w:ind w:left="360"/>
        <w:rPr>
          <w:rFonts w:asciiTheme="minorHAnsi" w:hAnsiTheme="minorHAnsi" w:cs="Arial"/>
          <w:sz w:val="16"/>
          <w:szCs w:val="16"/>
          <w:lang w:val="fr-BE"/>
        </w:rPr>
      </w:pPr>
      <w:r w:rsidRPr="00643ED4">
        <w:rPr>
          <w:rFonts w:asciiTheme="minorHAnsi" w:hAnsiTheme="minorHAnsi" w:cs="Arial"/>
          <w:sz w:val="16"/>
          <w:szCs w:val="16"/>
          <w:lang w:val="fr-BE"/>
        </w:rPr>
        <w:t>Emballage : des seaux plastiques de 20 kg.</w:t>
      </w:r>
    </w:p>
    <w:p w:rsidR="00100F49" w:rsidRDefault="00100F49" w:rsidP="00761171">
      <w:pPr>
        <w:pStyle w:val="Plattetekst"/>
        <w:rPr>
          <w:rFonts w:asciiTheme="minorHAnsi" w:hAnsiTheme="minorHAnsi" w:cs="Arial"/>
          <w:sz w:val="16"/>
          <w:szCs w:val="16"/>
          <w:lang w:val="fr-BE"/>
        </w:rPr>
      </w:pPr>
    </w:p>
    <w:p w:rsidR="00100F49" w:rsidRPr="007F113D" w:rsidRDefault="00100F49" w:rsidP="00100F49">
      <w:pPr>
        <w:pStyle w:val="Plattetekst"/>
        <w:ind w:left="360"/>
        <w:rPr>
          <w:rFonts w:asciiTheme="minorHAnsi" w:hAnsiTheme="minorHAnsi" w:cs="Arial"/>
          <w:i/>
          <w:sz w:val="16"/>
          <w:szCs w:val="16"/>
          <w:lang w:val="fr-BE"/>
        </w:rPr>
      </w:pPr>
      <w:r w:rsidRPr="007F113D">
        <w:rPr>
          <w:rFonts w:asciiTheme="minorHAnsi" w:hAnsiTheme="minorHAnsi" w:cs="Arial"/>
          <w:i/>
          <w:sz w:val="16"/>
          <w:szCs w:val="16"/>
          <w:lang w:val="fr-BE"/>
        </w:rPr>
        <w:t>Application</w:t>
      </w:r>
    </w:p>
    <w:p w:rsidR="00100F49" w:rsidRPr="00761171" w:rsidRDefault="00100F49" w:rsidP="00100F49">
      <w:pPr>
        <w:pStyle w:val="Plattetekst"/>
        <w:ind w:left="360"/>
        <w:rPr>
          <w:rFonts w:asciiTheme="minorHAnsi" w:hAnsiTheme="minorHAnsi" w:cs="Arial"/>
          <w:sz w:val="16"/>
          <w:szCs w:val="16"/>
          <w:lang w:val="fr-BE"/>
        </w:rPr>
      </w:pPr>
      <w:r w:rsidRPr="00643ED4">
        <w:rPr>
          <w:rFonts w:asciiTheme="minorHAnsi" w:hAnsiTheme="minorHAnsi" w:cs="Arial"/>
          <w:sz w:val="16"/>
          <w:szCs w:val="16"/>
          <w:lang w:val="fr-BE"/>
        </w:rPr>
        <w:t xml:space="preserve">Le </w:t>
      </w:r>
      <w:r w:rsidRPr="00761171">
        <w:rPr>
          <w:rFonts w:asciiTheme="minorHAnsi" w:hAnsiTheme="minorHAnsi" w:cs="Arial"/>
          <w:sz w:val="16"/>
          <w:szCs w:val="16"/>
          <w:lang w:val="fr-BE"/>
        </w:rPr>
        <w:t>Mortier de Collage Dispersion Gros WILLCO est prêt à l’emploi, mais peut néanmoins être mélangé avec un peu d’eau</w:t>
      </w:r>
      <w:r w:rsidR="00761171" w:rsidRPr="00761171">
        <w:rPr>
          <w:rFonts w:asciiTheme="minorHAnsi" w:hAnsiTheme="minorHAnsi" w:cs="Arial"/>
          <w:sz w:val="16"/>
          <w:szCs w:val="16"/>
          <w:lang w:val="fr-BE"/>
        </w:rPr>
        <w:t xml:space="preserve"> </w:t>
      </w:r>
      <w:r w:rsidR="00761171" w:rsidRPr="00761171">
        <w:rPr>
          <w:rFonts w:asciiTheme="minorHAnsi" w:hAnsiTheme="minorHAnsi"/>
          <w:sz w:val="16"/>
          <w:szCs w:val="16"/>
          <w:lang w:val="fr-BE"/>
        </w:rPr>
        <w:t>(max. 3%)</w:t>
      </w:r>
      <w:r w:rsidR="00761171" w:rsidRPr="00761171">
        <w:rPr>
          <w:lang w:val="fr-BE"/>
        </w:rPr>
        <w:t xml:space="preserve"> </w:t>
      </w:r>
      <w:r w:rsidRPr="00761171">
        <w:rPr>
          <w:rFonts w:asciiTheme="minorHAnsi" w:hAnsiTheme="minorHAnsi" w:cs="Arial"/>
          <w:sz w:val="16"/>
          <w:szCs w:val="16"/>
          <w:lang w:val="fr-BE"/>
        </w:rPr>
        <w:t xml:space="preserve"> pour une application plus facile. Pour raccourcir le temps de séchage, on peut ajouter jusqu’à 10 % de ciment Portland. Bien mélanger avant l’usage, avec un malaxeur à vitesse lente.</w:t>
      </w:r>
    </w:p>
    <w:p w:rsidR="00100F49" w:rsidRPr="00761171" w:rsidRDefault="00100F49" w:rsidP="00100F49">
      <w:pPr>
        <w:pStyle w:val="Plattetekst"/>
        <w:ind w:left="360"/>
        <w:rPr>
          <w:rFonts w:asciiTheme="minorHAnsi" w:hAnsiTheme="minorHAnsi" w:cs="Arial"/>
          <w:sz w:val="16"/>
          <w:szCs w:val="16"/>
          <w:lang w:val="fr-BE"/>
        </w:rPr>
      </w:pPr>
      <w:r w:rsidRPr="00761171">
        <w:rPr>
          <w:rFonts w:asciiTheme="minorHAnsi" w:hAnsiTheme="minorHAnsi" w:cs="Arial"/>
          <w:sz w:val="16"/>
          <w:szCs w:val="16"/>
          <w:lang w:val="fr-BE"/>
        </w:rPr>
        <w:t>Le mortier de collage est appliqué de manière uniforme sur toute la surface du panneau d’isolation avec une taloche inoxydable dentée (</w:t>
      </w:r>
      <w:smartTag w:uri="urn:schemas-microsoft-com:office:smarttags" w:element="metricconverter">
        <w:smartTagPr>
          <w:attr w:name="ProductID" w:val="10 mm"/>
        </w:smartTagPr>
        <w:r w:rsidRPr="00761171">
          <w:rPr>
            <w:rFonts w:asciiTheme="minorHAnsi" w:hAnsiTheme="minorHAnsi" w:cs="Arial"/>
            <w:sz w:val="16"/>
            <w:szCs w:val="16"/>
            <w:lang w:val="fr-BE"/>
          </w:rPr>
          <w:t>10 mm</w:t>
        </w:r>
      </w:smartTag>
      <w:r w:rsidRPr="00761171">
        <w:rPr>
          <w:rFonts w:asciiTheme="minorHAnsi" w:hAnsiTheme="minorHAnsi" w:cs="Arial"/>
          <w:sz w:val="16"/>
          <w:szCs w:val="16"/>
          <w:lang w:val="fr-BE"/>
        </w:rPr>
        <w:t xml:space="preserve">). Coller les panneaux d’isolation en les glissant légèrement sur place pour obtenir une bonne adhérence.  </w:t>
      </w:r>
    </w:p>
    <w:p w:rsidR="00100F49" w:rsidRPr="00761171" w:rsidRDefault="00100F49" w:rsidP="00100F49">
      <w:pPr>
        <w:pStyle w:val="Plattetekst"/>
        <w:ind w:left="360"/>
        <w:rPr>
          <w:rFonts w:asciiTheme="minorHAnsi" w:hAnsiTheme="minorHAnsi" w:cs="Arial"/>
          <w:sz w:val="16"/>
          <w:szCs w:val="16"/>
          <w:lang w:val="fr-BE"/>
        </w:rPr>
      </w:pPr>
      <w:r w:rsidRPr="00761171">
        <w:rPr>
          <w:rFonts w:asciiTheme="minorHAnsi" w:hAnsiTheme="minorHAnsi" w:cs="Arial"/>
          <w:sz w:val="16"/>
          <w:szCs w:val="16"/>
          <w:lang w:val="fr-BE"/>
        </w:rPr>
        <w:t xml:space="preserve">Les panneaux d’isolation doivent être collés en quinconce ; avec un minimum de 25 cm, mais de préférence 50 cm. Placer les panneaux bord contre bord, c’est-à-dire : sans colle entre les joints, et ceci pour éviter les ponts thermiques. L’alignement des panneaux se fait avec une </w:t>
      </w:r>
      <w:proofErr w:type="spellStart"/>
      <w:r w:rsidRPr="00761171">
        <w:rPr>
          <w:rFonts w:asciiTheme="minorHAnsi" w:hAnsiTheme="minorHAnsi" w:cs="Arial"/>
          <w:sz w:val="16"/>
          <w:szCs w:val="16"/>
          <w:lang w:val="fr-BE"/>
        </w:rPr>
        <w:t>rile</w:t>
      </w:r>
      <w:proofErr w:type="spellEnd"/>
      <w:r w:rsidRPr="00761171">
        <w:rPr>
          <w:rFonts w:asciiTheme="minorHAnsi" w:hAnsiTheme="minorHAnsi" w:cs="Arial"/>
          <w:sz w:val="16"/>
          <w:szCs w:val="16"/>
          <w:lang w:val="fr-BE"/>
        </w:rPr>
        <w:t xml:space="preserve"> à niveau. Le niveau verticale et horizontale doit être contrôlé continuellement. Les retours des châssis et des portes sont isolés avec des tranches de panneaux. Si possible dans la même épaisseur que le reste des panneaux.</w:t>
      </w:r>
    </w:p>
    <w:p w:rsidR="00100F49" w:rsidRPr="00761171" w:rsidRDefault="00100F49" w:rsidP="00100F49">
      <w:pPr>
        <w:pStyle w:val="Plattetekst"/>
        <w:ind w:left="360"/>
        <w:rPr>
          <w:rFonts w:asciiTheme="minorHAnsi" w:hAnsiTheme="minorHAnsi" w:cs="Arial"/>
          <w:sz w:val="16"/>
          <w:szCs w:val="16"/>
          <w:lang w:val="fr-FR"/>
        </w:rPr>
      </w:pPr>
      <w:r w:rsidRPr="00761171">
        <w:rPr>
          <w:rFonts w:asciiTheme="minorHAnsi" w:hAnsiTheme="minorHAnsi" w:cs="Arial"/>
          <w:sz w:val="16"/>
          <w:szCs w:val="16"/>
          <w:lang w:val="fr-FR"/>
        </w:rPr>
        <w:t xml:space="preserve">Pendant le collage des panneaux d’isolation, on doit faire attention que les lignes d’assemblage ne soient pas au même niveau que les ouvertures dans le mur. Les coins de ces ouvertures dans le mur doivent être coupés d’un panneau d’isolation complet. </w:t>
      </w:r>
    </w:p>
    <w:p w:rsidR="00100F49" w:rsidRPr="007F113D" w:rsidRDefault="00100F49" w:rsidP="00100F49">
      <w:pPr>
        <w:spacing w:after="0" w:line="240" w:lineRule="auto"/>
        <w:ind w:left="360"/>
        <w:jc w:val="both"/>
        <w:rPr>
          <w:rFonts w:eastAsia="Times New Roman" w:cs="Arial"/>
          <w:sz w:val="16"/>
          <w:szCs w:val="16"/>
          <w:lang w:val="fr-BE" w:eastAsia="nl-NL"/>
        </w:rPr>
      </w:pPr>
      <w:r w:rsidRPr="00761171">
        <w:rPr>
          <w:rFonts w:eastAsia="Times New Roman" w:cs="Arial"/>
          <w:sz w:val="16"/>
          <w:szCs w:val="16"/>
          <w:lang w:val="fr-BE" w:eastAsia="nl-NL"/>
        </w:rPr>
        <w:t xml:space="preserve">Pour isoler les retours de fenêtres et portes, on peut également utiliser les </w:t>
      </w:r>
      <w:r w:rsidRPr="00761171">
        <w:rPr>
          <w:rFonts w:eastAsia="Times New Roman" w:cs="Arial"/>
          <w:b/>
          <w:sz w:val="16"/>
          <w:szCs w:val="16"/>
          <w:lang w:val="fr-BE" w:eastAsia="nl-NL"/>
        </w:rPr>
        <w:t xml:space="preserve">Panneaux de Battée </w:t>
      </w:r>
      <w:proofErr w:type="spellStart"/>
      <w:r w:rsidRPr="00761171">
        <w:rPr>
          <w:rFonts w:eastAsia="Times New Roman" w:cs="Arial"/>
          <w:b/>
          <w:sz w:val="16"/>
          <w:szCs w:val="16"/>
          <w:lang w:val="fr-BE" w:eastAsia="nl-NL"/>
        </w:rPr>
        <w:t>Isomax</w:t>
      </w:r>
      <w:proofErr w:type="spellEnd"/>
      <w:r w:rsidRPr="00761171">
        <w:rPr>
          <w:rFonts w:eastAsia="Times New Roman" w:cs="Arial"/>
          <w:b/>
          <w:sz w:val="16"/>
          <w:szCs w:val="16"/>
          <w:lang w:val="fr-BE" w:eastAsia="nl-NL"/>
        </w:rPr>
        <w:t xml:space="preserve"> WILLCO</w:t>
      </w:r>
      <w:r w:rsidRPr="00761171">
        <w:rPr>
          <w:rFonts w:eastAsia="Times New Roman" w:cs="Arial"/>
          <w:sz w:val="16"/>
          <w:szCs w:val="16"/>
          <w:lang w:val="fr-BE" w:eastAsia="nl-NL"/>
        </w:rPr>
        <w:t>. Ces panneaux, d’une grande valeur isolante (0,029 W/</w:t>
      </w:r>
      <w:proofErr w:type="spellStart"/>
      <w:r w:rsidRPr="00761171">
        <w:rPr>
          <w:rFonts w:eastAsia="Times New Roman" w:cs="Arial"/>
          <w:sz w:val="16"/>
          <w:szCs w:val="16"/>
          <w:lang w:val="fr-BE" w:eastAsia="nl-NL"/>
        </w:rPr>
        <w:t>m.K</w:t>
      </w:r>
      <w:proofErr w:type="spellEnd"/>
      <w:r w:rsidRPr="00761171">
        <w:rPr>
          <w:rFonts w:eastAsia="Times New Roman" w:cs="Arial"/>
          <w:sz w:val="16"/>
          <w:szCs w:val="16"/>
          <w:lang w:val="fr-BE" w:eastAsia="nl-NL"/>
        </w:rPr>
        <w:t xml:space="preserve"> à partir de 20mm), sont collés avec le </w:t>
      </w:r>
      <w:r w:rsidR="00761171" w:rsidRPr="00761171">
        <w:rPr>
          <w:rFonts w:cs="Arial"/>
          <w:sz w:val="16"/>
          <w:szCs w:val="16"/>
          <w:lang w:val="fr-BE"/>
        </w:rPr>
        <w:t>Mortier de Collage Dispersion Gros WILLCO</w:t>
      </w:r>
      <w:r w:rsidRPr="00761171">
        <w:rPr>
          <w:rFonts w:eastAsia="Times New Roman" w:cs="Arial"/>
          <w:sz w:val="16"/>
          <w:szCs w:val="16"/>
          <w:lang w:val="fr-BE" w:eastAsia="nl-NL"/>
        </w:rPr>
        <w:t xml:space="preserve">. </w:t>
      </w:r>
      <w:r w:rsidRPr="00761171">
        <w:rPr>
          <w:rFonts w:cs="Arial"/>
          <w:sz w:val="16"/>
          <w:szCs w:val="16"/>
          <w:lang w:val="fr-FR"/>
        </w:rPr>
        <w:t>Pendant le collage des panneaux d’isolation, on doit faire attention que les lignes d’assemblage ne soient pas au même niveau que les ouvertures dans le mur ou les jonctions de Profil de Socle WILLCO. Les coins de</w:t>
      </w:r>
      <w:r w:rsidRPr="00643ED4">
        <w:rPr>
          <w:rFonts w:cs="Arial"/>
          <w:sz w:val="16"/>
          <w:szCs w:val="16"/>
          <w:lang w:val="fr-FR"/>
        </w:rPr>
        <w:t xml:space="preserve"> ces ouvertures dans le mur doivent être coupés d’un panneau d’isolation complet.</w:t>
      </w:r>
    </w:p>
    <w:p w:rsidR="00100F49" w:rsidRPr="00643ED4" w:rsidRDefault="00100F49" w:rsidP="00100F49">
      <w:pPr>
        <w:pStyle w:val="Plattetekst"/>
        <w:rPr>
          <w:rFonts w:asciiTheme="minorHAnsi" w:hAnsiTheme="minorHAnsi" w:cs="Arial"/>
          <w:sz w:val="16"/>
          <w:szCs w:val="16"/>
          <w:lang w:val="fr-BE"/>
        </w:rPr>
      </w:pPr>
    </w:p>
    <w:p w:rsidR="00100F49" w:rsidRPr="00643ED4" w:rsidRDefault="00100F49" w:rsidP="00100F49">
      <w:pPr>
        <w:pStyle w:val="Plattetekst"/>
        <w:numPr>
          <w:ilvl w:val="0"/>
          <w:numId w:val="1"/>
        </w:numPr>
        <w:ind w:left="360"/>
        <w:rPr>
          <w:rFonts w:asciiTheme="minorHAnsi" w:hAnsiTheme="minorHAnsi" w:cs="Arial"/>
          <w:sz w:val="16"/>
          <w:szCs w:val="16"/>
          <w:lang w:val="fr-FR"/>
        </w:rPr>
      </w:pPr>
      <w:r w:rsidRPr="00643ED4">
        <w:rPr>
          <w:rFonts w:asciiTheme="minorHAnsi" w:hAnsiTheme="minorHAnsi" w:cs="Arial"/>
          <w:sz w:val="16"/>
          <w:szCs w:val="16"/>
          <w:lang w:val="fr-FR"/>
        </w:rPr>
        <w:t xml:space="preserve">Comme protection contre l’infiltration d’eau, toutes les jonctions des panneaux d’isolation avec tout autres matériaux étrangers – comme par exemple des toitures, fenêtres, portes, seuil, etc. – doivent être finis avec la </w:t>
      </w:r>
      <w:r w:rsidRPr="00643ED4">
        <w:rPr>
          <w:rFonts w:asciiTheme="minorHAnsi" w:hAnsiTheme="minorHAnsi" w:cs="Arial"/>
          <w:b/>
          <w:sz w:val="16"/>
          <w:szCs w:val="16"/>
          <w:lang w:val="fr-FR"/>
        </w:rPr>
        <w:t>Bande de Jointoiement Etanche WILLCO</w:t>
      </w:r>
      <w:r w:rsidRPr="00643ED4">
        <w:rPr>
          <w:rFonts w:asciiTheme="minorHAnsi" w:hAnsiTheme="minorHAnsi" w:cs="Arial"/>
          <w:sz w:val="16"/>
          <w:szCs w:val="16"/>
          <w:lang w:val="fr-FR"/>
        </w:rPr>
        <w:t>.  Ainsi aussi les bouts des appuis de fenêtre pour pouvoir dilater par influence de températures.</w:t>
      </w:r>
    </w:p>
    <w:p w:rsidR="00100F49" w:rsidRPr="00643ED4" w:rsidRDefault="00100F49" w:rsidP="00100F49">
      <w:pPr>
        <w:pStyle w:val="Plattetekst"/>
        <w:ind w:firstLine="360"/>
        <w:rPr>
          <w:rFonts w:asciiTheme="minorHAnsi" w:hAnsiTheme="minorHAnsi" w:cs="Arial"/>
          <w:sz w:val="16"/>
          <w:szCs w:val="16"/>
          <w:lang w:val="fr-FR"/>
        </w:rPr>
      </w:pPr>
      <w:r w:rsidRPr="00643ED4">
        <w:rPr>
          <w:rFonts w:asciiTheme="minorHAnsi" w:hAnsiTheme="minorHAnsi" w:cs="Arial"/>
          <w:sz w:val="16"/>
          <w:szCs w:val="16"/>
          <w:lang w:val="fr-FR"/>
        </w:rPr>
        <w:t>La Bande de Jointoiement Etanche WILLCO est une bande de jointoiement imprégnée à base de mousse.</w:t>
      </w:r>
    </w:p>
    <w:p w:rsidR="00100F49" w:rsidRPr="00643ED4" w:rsidRDefault="00100F49" w:rsidP="00100F49">
      <w:pPr>
        <w:pStyle w:val="Plattetekst"/>
        <w:ind w:firstLine="360"/>
        <w:rPr>
          <w:rFonts w:asciiTheme="minorHAnsi" w:hAnsiTheme="minorHAnsi" w:cs="Arial"/>
          <w:sz w:val="16"/>
          <w:szCs w:val="16"/>
          <w:lang w:val="fr-FR"/>
        </w:rPr>
      </w:pPr>
      <w:r w:rsidRPr="00643ED4">
        <w:rPr>
          <w:rFonts w:asciiTheme="minorHAnsi" w:hAnsiTheme="minorHAnsi" w:cs="Arial"/>
          <w:sz w:val="16"/>
          <w:szCs w:val="16"/>
          <w:lang w:val="fr-FR"/>
        </w:rPr>
        <w:t>Matière : mousse de polyuréthane à cellules ouvertes d’une résine synthétique ininflammable, exempte de chlore.</w:t>
      </w:r>
    </w:p>
    <w:p w:rsidR="00100F49" w:rsidRPr="00643ED4" w:rsidRDefault="00100F49" w:rsidP="00100F49">
      <w:pPr>
        <w:pStyle w:val="Plattetekst"/>
        <w:ind w:firstLine="360"/>
        <w:rPr>
          <w:rFonts w:asciiTheme="minorHAnsi" w:hAnsiTheme="minorHAnsi" w:cs="Arial"/>
          <w:bCs/>
          <w:sz w:val="16"/>
          <w:szCs w:val="16"/>
          <w:lang w:val="fr-FR"/>
        </w:rPr>
      </w:pPr>
      <w:r w:rsidRPr="00643ED4">
        <w:rPr>
          <w:rFonts w:asciiTheme="minorHAnsi" w:hAnsiTheme="minorHAnsi" w:cs="Arial"/>
          <w:bCs/>
          <w:sz w:val="16"/>
          <w:szCs w:val="16"/>
          <w:lang w:val="fr-FR"/>
        </w:rPr>
        <w:t>Couleur : a</w:t>
      </w:r>
      <w:r w:rsidRPr="00643ED4">
        <w:rPr>
          <w:rFonts w:asciiTheme="minorHAnsi" w:hAnsiTheme="minorHAnsi" w:cs="Arial"/>
          <w:sz w:val="16"/>
          <w:szCs w:val="16"/>
          <w:lang w:val="fr-FR"/>
        </w:rPr>
        <w:t>nthracite.</w:t>
      </w:r>
    </w:p>
    <w:p w:rsidR="00100F49" w:rsidRPr="00643ED4" w:rsidRDefault="00100F49" w:rsidP="00100F49">
      <w:pPr>
        <w:spacing w:after="0" w:line="240" w:lineRule="auto"/>
        <w:jc w:val="both"/>
        <w:rPr>
          <w:rFonts w:cs="Arial"/>
          <w:sz w:val="16"/>
          <w:szCs w:val="16"/>
          <w:lang w:val="fr-FR"/>
        </w:rPr>
      </w:pPr>
    </w:p>
    <w:p w:rsidR="00100F49" w:rsidRPr="007F113D" w:rsidRDefault="00100F49" w:rsidP="00100F49">
      <w:pPr>
        <w:pStyle w:val="Lijstalinea"/>
        <w:numPr>
          <w:ilvl w:val="0"/>
          <w:numId w:val="1"/>
        </w:numPr>
        <w:spacing w:after="0" w:line="240" w:lineRule="auto"/>
        <w:ind w:left="360"/>
        <w:jc w:val="both"/>
        <w:rPr>
          <w:rFonts w:cs="Arial"/>
          <w:sz w:val="16"/>
          <w:szCs w:val="16"/>
          <w:lang w:val="fr-FR"/>
        </w:rPr>
      </w:pPr>
      <w:r w:rsidRPr="007F113D">
        <w:rPr>
          <w:rFonts w:cs="Arial"/>
          <w:sz w:val="16"/>
          <w:szCs w:val="16"/>
          <w:lang w:val="fr-FR"/>
        </w:rPr>
        <w:t xml:space="preserve">Pour avoir une fixation plus facile et plus solide, par exemple pour les descentes d’eau, les prises de courant, les interrupteurs etc., il est à conseiller de prévoir des </w:t>
      </w:r>
      <w:r w:rsidRPr="007F113D">
        <w:rPr>
          <w:rFonts w:cs="Arial"/>
          <w:b/>
          <w:sz w:val="16"/>
          <w:szCs w:val="16"/>
          <w:lang w:val="fr-FR"/>
        </w:rPr>
        <w:t>Éléments de Montage WILLCO</w:t>
      </w:r>
      <w:r w:rsidRPr="007F113D">
        <w:rPr>
          <w:rFonts w:cs="Arial"/>
          <w:sz w:val="16"/>
          <w:szCs w:val="16"/>
          <w:lang w:val="fr-FR"/>
        </w:rPr>
        <w:t xml:space="preserve"> dans les panneaux d’isolation (voir les dessins de détail 6.1 &amp; 6.2 &amp; 6.3 &amp; 7.1 &amp; 7.2 WILLCO).</w:t>
      </w:r>
    </w:p>
    <w:p w:rsidR="00100F49" w:rsidRPr="00643ED4" w:rsidRDefault="00100F49" w:rsidP="00100F49">
      <w:pPr>
        <w:spacing w:after="0" w:line="240" w:lineRule="auto"/>
        <w:ind w:left="360"/>
        <w:jc w:val="both"/>
        <w:rPr>
          <w:rFonts w:cs="Arial"/>
          <w:sz w:val="16"/>
          <w:szCs w:val="16"/>
          <w:lang w:val="fr-FR"/>
        </w:rPr>
      </w:pPr>
    </w:p>
    <w:p w:rsidR="00100F49" w:rsidRPr="00643ED4" w:rsidRDefault="00100F49" w:rsidP="00100F49">
      <w:pPr>
        <w:pStyle w:val="Plattetekst"/>
        <w:numPr>
          <w:ilvl w:val="0"/>
          <w:numId w:val="1"/>
        </w:numPr>
        <w:ind w:left="360"/>
        <w:rPr>
          <w:rFonts w:asciiTheme="minorHAnsi" w:hAnsiTheme="minorHAnsi" w:cs="Arial"/>
          <w:sz w:val="16"/>
          <w:szCs w:val="16"/>
          <w:lang w:val="fr-BE"/>
        </w:rPr>
      </w:pPr>
      <w:r w:rsidRPr="00643ED4">
        <w:rPr>
          <w:rFonts w:asciiTheme="minorHAnsi" w:hAnsiTheme="minorHAnsi" w:cs="Arial"/>
          <w:sz w:val="16"/>
          <w:szCs w:val="16"/>
          <w:lang w:val="fr-BE"/>
        </w:rPr>
        <w:t xml:space="preserve">Les </w:t>
      </w:r>
      <w:r w:rsidRPr="00643ED4">
        <w:rPr>
          <w:rFonts w:asciiTheme="minorHAnsi" w:hAnsiTheme="minorHAnsi" w:cs="Arial"/>
          <w:b/>
          <w:sz w:val="16"/>
          <w:szCs w:val="16"/>
          <w:lang w:val="fr-BE"/>
        </w:rPr>
        <w:t>Chevilles STR H WILLCO</w:t>
      </w:r>
      <w:r w:rsidRPr="00643ED4">
        <w:rPr>
          <w:rFonts w:asciiTheme="minorHAnsi" w:hAnsiTheme="minorHAnsi" w:cs="Arial"/>
          <w:sz w:val="16"/>
          <w:szCs w:val="16"/>
          <w:lang w:val="fr-BE"/>
        </w:rPr>
        <w:t xml:space="preserve">, sont des chevilles à visser avec montage à cœur ou montage à fleur, pour supports en bois et métal. </w:t>
      </w:r>
    </w:p>
    <w:p w:rsidR="00100F49" w:rsidRPr="00643ED4" w:rsidRDefault="00100F49" w:rsidP="00100F49">
      <w:pPr>
        <w:pStyle w:val="Plattetekst"/>
        <w:ind w:left="360"/>
        <w:rPr>
          <w:rFonts w:asciiTheme="minorHAnsi" w:hAnsiTheme="minorHAnsi" w:cs="Arial"/>
          <w:sz w:val="16"/>
          <w:szCs w:val="16"/>
          <w:lang w:val="fr-BE"/>
        </w:rPr>
      </w:pPr>
      <w:r w:rsidRPr="00643ED4">
        <w:rPr>
          <w:rFonts w:asciiTheme="minorHAnsi" w:hAnsiTheme="minorHAnsi" w:cs="Arial"/>
          <w:sz w:val="16"/>
          <w:szCs w:val="16"/>
          <w:lang w:val="fr-BE"/>
        </w:rPr>
        <w:t>Diamètre de la vis :</w:t>
      </w:r>
      <w:r w:rsidRPr="00643ED4">
        <w:rPr>
          <w:rFonts w:asciiTheme="minorHAnsi" w:hAnsiTheme="minorHAnsi" w:cs="Arial"/>
          <w:sz w:val="16"/>
          <w:szCs w:val="16"/>
          <w:lang w:val="fr-BE"/>
        </w:rPr>
        <w:tab/>
      </w:r>
      <w:r w:rsidRPr="00643ED4">
        <w:rPr>
          <w:rFonts w:asciiTheme="minorHAnsi" w:hAnsiTheme="minorHAnsi" w:cs="Arial"/>
          <w:sz w:val="16"/>
          <w:szCs w:val="16"/>
          <w:lang w:val="fr-BE"/>
        </w:rPr>
        <w:tab/>
      </w:r>
      <w:r w:rsidRPr="00643ED4">
        <w:rPr>
          <w:rFonts w:asciiTheme="minorHAnsi" w:hAnsiTheme="minorHAnsi" w:cs="Arial"/>
          <w:sz w:val="16"/>
          <w:szCs w:val="16"/>
          <w:lang w:val="fr-BE"/>
        </w:rPr>
        <w:tab/>
      </w:r>
      <w:r w:rsidRPr="00643ED4">
        <w:rPr>
          <w:rFonts w:asciiTheme="minorHAnsi" w:hAnsiTheme="minorHAnsi" w:cs="Arial"/>
          <w:sz w:val="16"/>
          <w:szCs w:val="16"/>
          <w:lang w:val="fr-BE"/>
        </w:rPr>
        <w:tab/>
        <w:t>6mm</w:t>
      </w:r>
    </w:p>
    <w:p w:rsidR="00100F49" w:rsidRPr="00643ED4" w:rsidRDefault="00100F49" w:rsidP="00100F49">
      <w:pPr>
        <w:pStyle w:val="Plattetekst"/>
        <w:ind w:left="360"/>
        <w:rPr>
          <w:rFonts w:asciiTheme="minorHAnsi" w:hAnsiTheme="minorHAnsi" w:cs="Arial"/>
          <w:sz w:val="16"/>
          <w:szCs w:val="16"/>
          <w:lang w:val="fr-BE"/>
        </w:rPr>
      </w:pPr>
      <w:r w:rsidRPr="00643ED4">
        <w:rPr>
          <w:rFonts w:asciiTheme="minorHAnsi" w:hAnsiTheme="minorHAnsi" w:cs="Arial"/>
          <w:sz w:val="16"/>
          <w:szCs w:val="16"/>
          <w:lang w:val="fr-BE"/>
        </w:rPr>
        <w:t>Diamètre de la rosace :</w:t>
      </w:r>
      <w:r w:rsidRPr="00643ED4">
        <w:rPr>
          <w:rFonts w:asciiTheme="minorHAnsi" w:hAnsiTheme="minorHAnsi" w:cs="Arial"/>
          <w:sz w:val="16"/>
          <w:szCs w:val="16"/>
          <w:lang w:val="fr-BE"/>
        </w:rPr>
        <w:tab/>
      </w:r>
      <w:r w:rsidRPr="00643ED4">
        <w:rPr>
          <w:rFonts w:asciiTheme="minorHAnsi" w:hAnsiTheme="minorHAnsi" w:cs="Arial"/>
          <w:sz w:val="16"/>
          <w:szCs w:val="16"/>
          <w:lang w:val="fr-BE"/>
        </w:rPr>
        <w:tab/>
      </w:r>
      <w:r w:rsidRPr="00643ED4">
        <w:rPr>
          <w:rFonts w:asciiTheme="minorHAnsi" w:hAnsiTheme="minorHAnsi" w:cs="Arial"/>
          <w:sz w:val="16"/>
          <w:szCs w:val="16"/>
          <w:lang w:val="fr-BE"/>
        </w:rPr>
        <w:tab/>
      </w:r>
      <w:r w:rsidRPr="00643ED4">
        <w:rPr>
          <w:rFonts w:asciiTheme="minorHAnsi" w:hAnsiTheme="minorHAnsi" w:cs="Arial"/>
          <w:sz w:val="16"/>
          <w:szCs w:val="16"/>
          <w:lang w:val="fr-BE"/>
        </w:rPr>
        <w:tab/>
        <w:t>60mm</w:t>
      </w:r>
    </w:p>
    <w:p w:rsidR="00100F49" w:rsidRPr="00643ED4" w:rsidRDefault="00100F49" w:rsidP="00100F49">
      <w:pPr>
        <w:pStyle w:val="Plattetekst"/>
        <w:ind w:left="360"/>
        <w:rPr>
          <w:rFonts w:asciiTheme="minorHAnsi" w:hAnsiTheme="minorHAnsi" w:cs="Arial"/>
          <w:sz w:val="16"/>
          <w:szCs w:val="16"/>
          <w:lang w:val="fr-BE"/>
        </w:rPr>
      </w:pPr>
      <w:r w:rsidRPr="00643ED4">
        <w:rPr>
          <w:rFonts w:asciiTheme="minorHAnsi" w:hAnsiTheme="minorHAnsi" w:cs="Arial"/>
          <w:sz w:val="16"/>
          <w:szCs w:val="16"/>
          <w:lang w:val="fr-BE"/>
        </w:rPr>
        <w:t>Profondeur de l’ancrage :</w:t>
      </w:r>
      <w:r w:rsidRPr="00643ED4">
        <w:rPr>
          <w:rFonts w:asciiTheme="minorHAnsi" w:hAnsiTheme="minorHAnsi" w:cs="Arial"/>
          <w:sz w:val="16"/>
          <w:szCs w:val="16"/>
          <w:lang w:val="fr-BE"/>
        </w:rPr>
        <w:tab/>
      </w:r>
      <w:r w:rsidRPr="00643ED4">
        <w:rPr>
          <w:rFonts w:asciiTheme="minorHAnsi" w:hAnsiTheme="minorHAnsi" w:cs="Arial"/>
          <w:sz w:val="16"/>
          <w:szCs w:val="16"/>
          <w:lang w:val="fr-BE"/>
        </w:rPr>
        <w:tab/>
      </w:r>
      <w:r w:rsidRPr="00643ED4">
        <w:rPr>
          <w:rFonts w:asciiTheme="minorHAnsi" w:hAnsiTheme="minorHAnsi" w:cs="Arial"/>
          <w:sz w:val="16"/>
          <w:szCs w:val="16"/>
          <w:lang w:val="fr-BE"/>
        </w:rPr>
        <w:tab/>
      </w:r>
      <w:r>
        <w:rPr>
          <w:rFonts w:asciiTheme="minorHAnsi" w:hAnsiTheme="minorHAnsi" w:cs="Arial"/>
          <w:sz w:val="16"/>
          <w:szCs w:val="16"/>
          <w:lang w:val="fr-BE"/>
        </w:rPr>
        <w:tab/>
      </w:r>
      <w:r w:rsidRPr="00643ED4">
        <w:rPr>
          <w:rFonts w:asciiTheme="minorHAnsi" w:hAnsiTheme="minorHAnsi" w:cs="Arial"/>
          <w:sz w:val="16"/>
          <w:szCs w:val="16"/>
          <w:lang w:val="fr-BE"/>
        </w:rPr>
        <w:t>30-40mm</w:t>
      </w:r>
    </w:p>
    <w:p w:rsidR="00100F49" w:rsidRPr="00643ED4" w:rsidRDefault="00100F49" w:rsidP="00100F49">
      <w:pPr>
        <w:pStyle w:val="Plattetekst"/>
        <w:ind w:left="360"/>
        <w:rPr>
          <w:rFonts w:asciiTheme="minorHAnsi" w:hAnsiTheme="minorHAnsi" w:cs="Arial"/>
          <w:sz w:val="16"/>
          <w:szCs w:val="16"/>
          <w:lang w:val="fr-BE"/>
        </w:rPr>
      </w:pPr>
      <w:r w:rsidRPr="00643ED4">
        <w:rPr>
          <w:rFonts w:asciiTheme="minorHAnsi" w:hAnsiTheme="minorHAnsi" w:cs="Arial"/>
          <w:sz w:val="16"/>
          <w:szCs w:val="16"/>
          <w:lang w:val="fr-BE"/>
        </w:rPr>
        <w:t>Rosaces supplémentaires (montage à fleur) :</w:t>
      </w:r>
      <w:r w:rsidRPr="00643ED4">
        <w:rPr>
          <w:rFonts w:asciiTheme="minorHAnsi" w:hAnsiTheme="minorHAnsi" w:cs="Arial"/>
          <w:sz w:val="16"/>
          <w:szCs w:val="16"/>
          <w:lang w:val="fr-BE"/>
        </w:rPr>
        <w:tab/>
      </w:r>
      <w:r>
        <w:rPr>
          <w:rFonts w:asciiTheme="minorHAnsi" w:hAnsiTheme="minorHAnsi" w:cs="Arial"/>
          <w:sz w:val="16"/>
          <w:szCs w:val="16"/>
          <w:lang w:val="fr-BE"/>
        </w:rPr>
        <w:tab/>
      </w:r>
      <w:r w:rsidRPr="00643ED4">
        <w:rPr>
          <w:rFonts w:asciiTheme="minorHAnsi" w:hAnsiTheme="minorHAnsi" w:cs="Arial"/>
          <w:sz w:val="16"/>
          <w:szCs w:val="16"/>
          <w:lang w:val="fr-BE"/>
        </w:rPr>
        <w:t>SBL 140 plus ou VT 90</w:t>
      </w:r>
    </w:p>
    <w:p w:rsidR="00100F49" w:rsidRPr="00643ED4" w:rsidRDefault="00100F49" w:rsidP="00100F49">
      <w:pPr>
        <w:pStyle w:val="Plattetekstinspringen"/>
        <w:spacing w:after="0" w:line="240" w:lineRule="auto"/>
        <w:ind w:left="0"/>
        <w:jc w:val="both"/>
        <w:rPr>
          <w:rFonts w:cs="Arial"/>
          <w:sz w:val="16"/>
          <w:szCs w:val="16"/>
          <w:lang w:val="fr-BE"/>
        </w:rPr>
      </w:pPr>
    </w:p>
    <w:p w:rsidR="007E1464" w:rsidRDefault="007E1464" w:rsidP="007E1464">
      <w:pPr>
        <w:pStyle w:val="Plattetekstinspringen"/>
        <w:numPr>
          <w:ilvl w:val="0"/>
          <w:numId w:val="3"/>
        </w:numPr>
        <w:spacing w:after="0" w:line="240" w:lineRule="auto"/>
        <w:ind w:left="357" w:hanging="357"/>
        <w:jc w:val="both"/>
        <w:rPr>
          <w:sz w:val="16"/>
          <w:szCs w:val="16"/>
          <w:lang w:val="fr-FR"/>
        </w:rPr>
      </w:pPr>
      <w:r w:rsidRPr="00792D22">
        <w:rPr>
          <w:rFonts w:eastAsia="Times New Roman" w:cs="Times New Roman"/>
          <w:sz w:val="16"/>
          <w:szCs w:val="16"/>
          <w:lang w:val="fr-FR" w:eastAsia="nl-NL"/>
        </w:rPr>
        <w:lastRenderedPageBreak/>
        <w:t>Les joints entre les Panneaux</w:t>
      </w:r>
      <w:r w:rsidRPr="00792D22">
        <w:rPr>
          <w:sz w:val="16"/>
          <w:szCs w:val="16"/>
          <w:lang w:val="fr-FR"/>
        </w:rPr>
        <w:t xml:space="preserve"> d’Isolation </w:t>
      </w:r>
      <w:r w:rsidRPr="00792D22">
        <w:rPr>
          <w:rFonts w:eastAsia="Times New Roman" w:cs="Times New Roman"/>
          <w:sz w:val="16"/>
          <w:szCs w:val="16"/>
          <w:lang w:val="fr-FR" w:eastAsia="nl-NL"/>
        </w:rPr>
        <w:t>WILLCO</w:t>
      </w:r>
      <w:r w:rsidRPr="00792D22">
        <w:rPr>
          <w:sz w:val="16"/>
          <w:szCs w:val="16"/>
          <w:lang w:val="fr-FR"/>
        </w:rPr>
        <w:t xml:space="preserve"> doivent être re</w:t>
      </w:r>
      <w:r>
        <w:rPr>
          <w:sz w:val="16"/>
          <w:szCs w:val="16"/>
          <w:lang w:val="fr-FR"/>
        </w:rPr>
        <w:t>m</w:t>
      </w:r>
      <w:r w:rsidRPr="00792D22">
        <w:rPr>
          <w:sz w:val="16"/>
          <w:szCs w:val="16"/>
          <w:lang w:val="fr-FR"/>
        </w:rPr>
        <w:t xml:space="preserve">plis avec la </w:t>
      </w:r>
      <w:r>
        <w:rPr>
          <w:b/>
          <w:sz w:val="16"/>
          <w:szCs w:val="16"/>
          <w:lang w:val="fr-FR"/>
        </w:rPr>
        <w:t xml:space="preserve">Mousse </w:t>
      </w:r>
      <w:proofErr w:type="spellStart"/>
      <w:r>
        <w:rPr>
          <w:b/>
          <w:sz w:val="16"/>
          <w:szCs w:val="16"/>
          <w:lang w:val="fr-FR"/>
        </w:rPr>
        <w:t>Pistolabe</w:t>
      </w:r>
      <w:proofErr w:type="spellEnd"/>
      <w:r w:rsidRPr="00792D22">
        <w:rPr>
          <w:b/>
          <w:sz w:val="16"/>
          <w:szCs w:val="16"/>
          <w:lang w:val="fr-FR"/>
        </w:rPr>
        <w:t xml:space="preserve"> WILLCO</w:t>
      </w:r>
      <w:r w:rsidRPr="00792D22">
        <w:rPr>
          <w:sz w:val="16"/>
          <w:szCs w:val="16"/>
          <w:lang w:val="fr-FR"/>
        </w:rPr>
        <w:t>.</w:t>
      </w:r>
      <w:r>
        <w:rPr>
          <w:sz w:val="16"/>
          <w:szCs w:val="16"/>
          <w:lang w:val="fr-FR"/>
        </w:rPr>
        <w:t xml:space="preserve"> </w:t>
      </w:r>
      <w:r w:rsidRPr="00375B94">
        <w:rPr>
          <w:sz w:val="16"/>
          <w:szCs w:val="16"/>
          <w:lang w:val="fr-FR"/>
        </w:rPr>
        <w:t xml:space="preserve">Mousse de construction universelle, un composant à base d'un </w:t>
      </w:r>
      <w:proofErr w:type="spellStart"/>
      <w:r w:rsidRPr="00375B94">
        <w:rPr>
          <w:sz w:val="16"/>
          <w:szCs w:val="16"/>
          <w:lang w:val="fr-FR"/>
        </w:rPr>
        <w:t>prépolymère</w:t>
      </w:r>
      <w:proofErr w:type="spellEnd"/>
      <w:r w:rsidRPr="00375B94">
        <w:rPr>
          <w:sz w:val="16"/>
          <w:szCs w:val="16"/>
          <w:lang w:val="fr-FR"/>
        </w:rPr>
        <w:t xml:space="preserve"> de polyuréthane durcissant à l'humidité de haute qualité. Gaz propulseur sans CFC, HCFC, ni HFC (ne suit pas à la couche d’ozone, ne contribue pas à l’effet de serre). 20% de matériel supplémentaire, la plus grande élasticité, 35% déformable et une haute résilience, excellente valeur d’isolation et valeur d'étanchéité à l'air, perte de coupe limitée due à une faible post-expansion, résistant à la chaleur, à l'eau et à de nombreux produits chimiques, peut être peint et fini avec des mortiers et des enduits.</w:t>
      </w:r>
    </w:p>
    <w:p w:rsidR="007E1464" w:rsidRPr="00375B94" w:rsidRDefault="007E1464" w:rsidP="007E1464">
      <w:pPr>
        <w:autoSpaceDE w:val="0"/>
        <w:autoSpaceDN w:val="0"/>
        <w:adjustRightInd w:val="0"/>
        <w:spacing w:after="0" w:line="240" w:lineRule="auto"/>
        <w:ind w:firstLine="357"/>
        <w:rPr>
          <w:sz w:val="16"/>
          <w:szCs w:val="16"/>
          <w:lang w:val="fr-FR"/>
        </w:rPr>
      </w:pPr>
      <w:r w:rsidRPr="00375B94">
        <w:rPr>
          <w:sz w:val="16"/>
          <w:szCs w:val="16"/>
          <w:lang w:val="fr-FR"/>
        </w:rPr>
        <w:t>Composition</w:t>
      </w:r>
      <w:r>
        <w:rPr>
          <w:sz w:val="16"/>
          <w:szCs w:val="16"/>
          <w:lang w:val="fr-FR"/>
        </w:rPr>
        <w:t> :</w:t>
      </w:r>
      <w:r w:rsidRPr="00375B94">
        <w:rPr>
          <w:sz w:val="16"/>
          <w:szCs w:val="16"/>
          <w:lang w:val="fr-FR"/>
        </w:rPr>
        <w:t xml:space="preserve"> </w:t>
      </w:r>
      <w:proofErr w:type="spellStart"/>
      <w:r w:rsidRPr="00375B94">
        <w:rPr>
          <w:sz w:val="16"/>
          <w:szCs w:val="16"/>
          <w:lang w:val="fr-FR"/>
        </w:rPr>
        <w:t>Prépolymère</w:t>
      </w:r>
      <w:proofErr w:type="spellEnd"/>
      <w:r w:rsidRPr="00375B94">
        <w:rPr>
          <w:sz w:val="16"/>
          <w:szCs w:val="16"/>
          <w:lang w:val="fr-FR"/>
        </w:rPr>
        <w:t xml:space="preserve"> de polyuréthane de haute qualité</w:t>
      </w:r>
    </w:p>
    <w:p w:rsidR="007E1464" w:rsidRDefault="007E1464" w:rsidP="007E1464">
      <w:pPr>
        <w:autoSpaceDE w:val="0"/>
        <w:autoSpaceDN w:val="0"/>
        <w:adjustRightInd w:val="0"/>
        <w:spacing w:after="0" w:line="240" w:lineRule="auto"/>
        <w:ind w:left="360"/>
        <w:rPr>
          <w:sz w:val="16"/>
          <w:szCs w:val="16"/>
          <w:lang w:val="fr-FR"/>
        </w:rPr>
      </w:pPr>
      <w:r w:rsidRPr="00375B94">
        <w:rPr>
          <w:sz w:val="16"/>
          <w:szCs w:val="16"/>
          <w:lang w:val="fr-FR"/>
        </w:rPr>
        <w:t>Type</w:t>
      </w:r>
      <w:r>
        <w:rPr>
          <w:sz w:val="16"/>
          <w:szCs w:val="16"/>
          <w:lang w:val="fr-FR"/>
        </w:rPr>
        <w:t> :</w:t>
      </w:r>
      <w:r w:rsidRPr="00375B94">
        <w:rPr>
          <w:sz w:val="16"/>
          <w:szCs w:val="16"/>
          <w:lang w:val="fr-FR"/>
        </w:rPr>
        <w:t xml:space="preserve"> Mousse</w:t>
      </w:r>
    </w:p>
    <w:p w:rsidR="007E1464" w:rsidRPr="00375B94" w:rsidRDefault="007E1464" w:rsidP="007E1464">
      <w:pPr>
        <w:autoSpaceDE w:val="0"/>
        <w:autoSpaceDN w:val="0"/>
        <w:adjustRightInd w:val="0"/>
        <w:spacing w:after="0" w:line="240" w:lineRule="auto"/>
        <w:ind w:left="360"/>
        <w:rPr>
          <w:sz w:val="16"/>
          <w:szCs w:val="16"/>
          <w:lang w:val="fr-FR"/>
        </w:rPr>
      </w:pPr>
      <w:r>
        <w:rPr>
          <w:sz w:val="16"/>
          <w:szCs w:val="16"/>
          <w:lang w:val="fr-FR"/>
        </w:rPr>
        <w:t>Couleur : gris</w:t>
      </w:r>
    </w:p>
    <w:p w:rsidR="007E1464" w:rsidRPr="00375B94" w:rsidRDefault="007E1464" w:rsidP="007E1464">
      <w:pPr>
        <w:autoSpaceDE w:val="0"/>
        <w:autoSpaceDN w:val="0"/>
        <w:adjustRightInd w:val="0"/>
        <w:spacing w:after="0" w:line="240" w:lineRule="auto"/>
        <w:ind w:left="360"/>
        <w:rPr>
          <w:sz w:val="16"/>
          <w:szCs w:val="16"/>
          <w:lang w:val="fr-FR"/>
        </w:rPr>
      </w:pPr>
      <w:r w:rsidRPr="00375B94">
        <w:rPr>
          <w:sz w:val="16"/>
          <w:szCs w:val="16"/>
          <w:lang w:val="fr-FR"/>
        </w:rPr>
        <w:t>Densité</w:t>
      </w:r>
      <w:r>
        <w:rPr>
          <w:sz w:val="16"/>
          <w:szCs w:val="16"/>
          <w:lang w:val="fr-FR"/>
        </w:rPr>
        <w:t> :</w:t>
      </w:r>
      <w:r w:rsidRPr="00375B94">
        <w:rPr>
          <w:sz w:val="16"/>
          <w:szCs w:val="16"/>
          <w:lang w:val="fr-FR"/>
        </w:rPr>
        <w:t xml:space="preserve"> 25 - 30 kg/m</w:t>
      </w:r>
      <w:r w:rsidRPr="00375B94">
        <w:rPr>
          <w:sz w:val="16"/>
          <w:szCs w:val="16"/>
          <w:vertAlign w:val="superscript"/>
          <w:lang w:val="fr-FR"/>
        </w:rPr>
        <w:t>3</w:t>
      </w:r>
    </w:p>
    <w:p w:rsidR="007E1464" w:rsidRPr="00375B94" w:rsidRDefault="007E1464" w:rsidP="007E1464">
      <w:pPr>
        <w:autoSpaceDE w:val="0"/>
        <w:autoSpaceDN w:val="0"/>
        <w:adjustRightInd w:val="0"/>
        <w:spacing w:after="0" w:line="240" w:lineRule="auto"/>
        <w:ind w:left="360"/>
        <w:rPr>
          <w:sz w:val="16"/>
          <w:szCs w:val="16"/>
          <w:lang w:val="fr-FR"/>
        </w:rPr>
      </w:pPr>
      <w:r w:rsidRPr="00375B94">
        <w:rPr>
          <w:sz w:val="16"/>
          <w:szCs w:val="16"/>
          <w:lang w:val="fr-FR"/>
        </w:rPr>
        <w:t>Température de mise en œuvre</w:t>
      </w:r>
      <w:r>
        <w:rPr>
          <w:sz w:val="16"/>
          <w:szCs w:val="16"/>
          <w:lang w:val="fr-FR"/>
        </w:rPr>
        <w:t> :</w:t>
      </w:r>
      <w:r w:rsidRPr="00375B94">
        <w:rPr>
          <w:sz w:val="16"/>
          <w:szCs w:val="16"/>
          <w:lang w:val="fr-FR"/>
        </w:rPr>
        <w:t xml:space="preserve"> + 5 °C à + 30 °C</w:t>
      </w:r>
    </w:p>
    <w:p w:rsidR="007E1464" w:rsidRPr="00375B94" w:rsidRDefault="007E1464" w:rsidP="007E1464">
      <w:pPr>
        <w:autoSpaceDE w:val="0"/>
        <w:autoSpaceDN w:val="0"/>
        <w:adjustRightInd w:val="0"/>
        <w:spacing w:after="0" w:line="240" w:lineRule="auto"/>
        <w:ind w:left="360"/>
        <w:rPr>
          <w:sz w:val="16"/>
          <w:szCs w:val="16"/>
          <w:lang w:val="fr-FR"/>
        </w:rPr>
      </w:pPr>
      <w:r w:rsidRPr="00375B94">
        <w:rPr>
          <w:sz w:val="16"/>
          <w:szCs w:val="16"/>
          <w:lang w:val="fr-FR"/>
        </w:rPr>
        <w:t>Formation de peau : 10 - 15 min. (à 23 °C &amp; 50% H.R.)</w:t>
      </w:r>
    </w:p>
    <w:p w:rsidR="007E1464" w:rsidRPr="00375B94" w:rsidRDefault="007E1464" w:rsidP="007E1464">
      <w:pPr>
        <w:autoSpaceDE w:val="0"/>
        <w:autoSpaceDN w:val="0"/>
        <w:adjustRightInd w:val="0"/>
        <w:spacing w:after="0" w:line="240" w:lineRule="auto"/>
        <w:ind w:left="360"/>
        <w:rPr>
          <w:sz w:val="16"/>
          <w:szCs w:val="16"/>
          <w:lang w:val="fr-FR"/>
        </w:rPr>
      </w:pPr>
      <w:r w:rsidRPr="00375B94">
        <w:rPr>
          <w:sz w:val="16"/>
          <w:szCs w:val="16"/>
          <w:lang w:val="fr-FR"/>
        </w:rPr>
        <w:t>Possibilité de couper</w:t>
      </w:r>
      <w:r>
        <w:rPr>
          <w:sz w:val="16"/>
          <w:szCs w:val="16"/>
          <w:lang w:val="fr-FR"/>
        </w:rPr>
        <w:t> :</w:t>
      </w:r>
      <w:r w:rsidRPr="00375B94">
        <w:rPr>
          <w:sz w:val="16"/>
          <w:szCs w:val="16"/>
          <w:lang w:val="fr-FR"/>
        </w:rPr>
        <w:t xml:space="preserve"> 30 - 40 min. (à 23 °C &amp; 50% H.R.)</w:t>
      </w:r>
    </w:p>
    <w:p w:rsidR="007E1464" w:rsidRPr="00375B94" w:rsidRDefault="007E1464" w:rsidP="007E1464">
      <w:pPr>
        <w:autoSpaceDE w:val="0"/>
        <w:autoSpaceDN w:val="0"/>
        <w:adjustRightInd w:val="0"/>
        <w:spacing w:after="0" w:line="240" w:lineRule="auto"/>
        <w:ind w:left="360"/>
        <w:rPr>
          <w:sz w:val="16"/>
          <w:szCs w:val="16"/>
          <w:lang w:val="fr-FR"/>
        </w:rPr>
      </w:pPr>
      <w:r w:rsidRPr="00375B94">
        <w:rPr>
          <w:sz w:val="16"/>
          <w:szCs w:val="16"/>
          <w:lang w:val="fr-FR"/>
        </w:rPr>
        <w:t xml:space="preserve">Résistance au cisaillement </w:t>
      </w:r>
      <w:r>
        <w:rPr>
          <w:sz w:val="16"/>
          <w:szCs w:val="16"/>
          <w:lang w:val="fr-FR"/>
        </w:rPr>
        <w:t>(</w:t>
      </w:r>
      <w:r w:rsidRPr="00375B94">
        <w:rPr>
          <w:sz w:val="16"/>
          <w:szCs w:val="16"/>
          <w:lang w:val="fr-FR"/>
        </w:rPr>
        <w:t>BS 5241</w:t>
      </w:r>
      <w:r>
        <w:rPr>
          <w:sz w:val="16"/>
          <w:szCs w:val="16"/>
          <w:lang w:val="fr-FR"/>
        </w:rPr>
        <w:t>) :</w:t>
      </w:r>
      <w:r w:rsidRPr="00375B94">
        <w:rPr>
          <w:sz w:val="16"/>
          <w:szCs w:val="16"/>
          <w:lang w:val="fr-FR"/>
        </w:rPr>
        <w:t xml:space="preserve"> 11 N/cm</w:t>
      </w:r>
      <w:r w:rsidRPr="00375B94">
        <w:rPr>
          <w:sz w:val="16"/>
          <w:szCs w:val="16"/>
          <w:vertAlign w:val="superscript"/>
          <w:lang w:val="fr-FR"/>
        </w:rPr>
        <w:t>2</w:t>
      </w:r>
    </w:p>
    <w:p w:rsidR="007E1464" w:rsidRPr="00375B94" w:rsidRDefault="007E1464" w:rsidP="007E1464">
      <w:pPr>
        <w:autoSpaceDE w:val="0"/>
        <w:autoSpaceDN w:val="0"/>
        <w:adjustRightInd w:val="0"/>
        <w:spacing w:after="0" w:line="240" w:lineRule="auto"/>
        <w:ind w:left="360"/>
        <w:rPr>
          <w:sz w:val="16"/>
          <w:szCs w:val="16"/>
          <w:lang w:val="fr-FR"/>
        </w:rPr>
      </w:pPr>
      <w:r w:rsidRPr="00375B94">
        <w:rPr>
          <w:sz w:val="16"/>
          <w:szCs w:val="16"/>
          <w:lang w:val="fr-FR"/>
        </w:rPr>
        <w:t xml:space="preserve">Classe de feu </w:t>
      </w:r>
      <w:r>
        <w:rPr>
          <w:sz w:val="16"/>
          <w:szCs w:val="16"/>
          <w:lang w:val="fr-FR"/>
        </w:rPr>
        <w:t>(</w:t>
      </w:r>
      <w:r w:rsidRPr="00375B94">
        <w:rPr>
          <w:sz w:val="16"/>
          <w:szCs w:val="16"/>
          <w:lang w:val="fr-FR"/>
        </w:rPr>
        <w:t>DIN 1402-1</w:t>
      </w:r>
      <w:r>
        <w:rPr>
          <w:sz w:val="16"/>
          <w:szCs w:val="16"/>
          <w:lang w:val="fr-FR"/>
        </w:rPr>
        <w:t>) :</w:t>
      </w:r>
      <w:r w:rsidRPr="00375B94">
        <w:rPr>
          <w:sz w:val="16"/>
          <w:szCs w:val="16"/>
          <w:lang w:val="fr-FR"/>
        </w:rPr>
        <w:t xml:space="preserve"> B3</w:t>
      </w:r>
    </w:p>
    <w:p w:rsidR="007E1464" w:rsidRPr="00375B94" w:rsidRDefault="007E1464" w:rsidP="007E1464">
      <w:pPr>
        <w:autoSpaceDE w:val="0"/>
        <w:autoSpaceDN w:val="0"/>
        <w:adjustRightInd w:val="0"/>
        <w:spacing w:after="0" w:line="240" w:lineRule="auto"/>
        <w:ind w:left="360"/>
        <w:rPr>
          <w:sz w:val="16"/>
          <w:szCs w:val="16"/>
          <w:lang w:val="fr-FR"/>
        </w:rPr>
      </w:pPr>
      <w:r w:rsidRPr="00375B94">
        <w:rPr>
          <w:sz w:val="16"/>
          <w:szCs w:val="16"/>
          <w:lang w:val="fr-FR"/>
        </w:rPr>
        <w:t>Rendement (libre expansion)</w:t>
      </w:r>
      <w:r>
        <w:rPr>
          <w:sz w:val="16"/>
          <w:szCs w:val="16"/>
          <w:lang w:val="fr-FR"/>
        </w:rPr>
        <w:t> :</w:t>
      </w:r>
      <w:r w:rsidRPr="00375B94">
        <w:rPr>
          <w:sz w:val="16"/>
          <w:szCs w:val="16"/>
          <w:lang w:val="fr-FR"/>
        </w:rPr>
        <w:t xml:space="preserve"> 45 lit.</w:t>
      </w:r>
    </w:p>
    <w:p w:rsidR="007E1464" w:rsidRPr="00375B94" w:rsidRDefault="007E1464" w:rsidP="007E1464">
      <w:pPr>
        <w:autoSpaceDE w:val="0"/>
        <w:autoSpaceDN w:val="0"/>
        <w:adjustRightInd w:val="0"/>
        <w:spacing w:after="0" w:line="240" w:lineRule="auto"/>
        <w:ind w:left="360"/>
        <w:rPr>
          <w:sz w:val="16"/>
          <w:szCs w:val="16"/>
          <w:lang w:val="fr-FR"/>
        </w:rPr>
      </w:pPr>
      <w:r w:rsidRPr="00375B94">
        <w:rPr>
          <w:sz w:val="16"/>
          <w:szCs w:val="16"/>
          <w:lang w:val="fr-FR"/>
        </w:rPr>
        <w:t>Conductibilité thermique</w:t>
      </w:r>
      <w:r>
        <w:rPr>
          <w:sz w:val="16"/>
          <w:szCs w:val="16"/>
          <w:lang w:val="fr-FR"/>
        </w:rPr>
        <w:t> :</w:t>
      </w:r>
      <w:r w:rsidRPr="00375B94">
        <w:rPr>
          <w:sz w:val="16"/>
          <w:szCs w:val="16"/>
          <w:lang w:val="fr-FR"/>
        </w:rPr>
        <w:t xml:space="preserve"> 0,03 W/(</w:t>
      </w:r>
      <w:proofErr w:type="spellStart"/>
      <w:r w:rsidRPr="00375B94">
        <w:rPr>
          <w:sz w:val="16"/>
          <w:szCs w:val="16"/>
          <w:lang w:val="fr-FR"/>
        </w:rPr>
        <w:t>m.K</w:t>
      </w:r>
      <w:proofErr w:type="spellEnd"/>
      <w:r w:rsidRPr="00375B94">
        <w:rPr>
          <w:sz w:val="16"/>
          <w:szCs w:val="16"/>
          <w:lang w:val="fr-FR"/>
        </w:rPr>
        <w:t>)</w:t>
      </w:r>
    </w:p>
    <w:p w:rsidR="007E1464" w:rsidRPr="00375B94" w:rsidRDefault="007E1464" w:rsidP="007E1464">
      <w:pPr>
        <w:autoSpaceDE w:val="0"/>
        <w:autoSpaceDN w:val="0"/>
        <w:adjustRightInd w:val="0"/>
        <w:spacing w:after="0" w:line="240" w:lineRule="auto"/>
        <w:ind w:left="360"/>
        <w:rPr>
          <w:sz w:val="16"/>
          <w:szCs w:val="16"/>
          <w:lang w:val="fr-FR"/>
        </w:rPr>
      </w:pPr>
      <w:r w:rsidRPr="00375B94">
        <w:rPr>
          <w:sz w:val="16"/>
          <w:szCs w:val="16"/>
          <w:lang w:val="fr-FR"/>
        </w:rPr>
        <w:t>Résistance à la température à long terme : -50 °C à + 90°C</w:t>
      </w:r>
    </w:p>
    <w:p w:rsidR="007E1464" w:rsidRPr="00375B94" w:rsidRDefault="007E1464" w:rsidP="007E1464">
      <w:pPr>
        <w:autoSpaceDE w:val="0"/>
        <w:autoSpaceDN w:val="0"/>
        <w:adjustRightInd w:val="0"/>
        <w:spacing w:after="0" w:line="240" w:lineRule="auto"/>
        <w:ind w:left="360"/>
        <w:rPr>
          <w:sz w:val="16"/>
          <w:szCs w:val="16"/>
          <w:lang w:val="fr-FR"/>
        </w:rPr>
      </w:pPr>
      <w:r w:rsidRPr="00375B94">
        <w:rPr>
          <w:sz w:val="16"/>
          <w:szCs w:val="16"/>
          <w:lang w:val="fr-FR"/>
        </w:rPr>
        <w:t>Résistance à la température à court terme : -65 °C à + 130°C</w:t>
      </w:r>
    </w:p>
    <w:p w:rsidR="007E1464" w:rsidRPr="00375B94" w:rsidRDefault="007E1464" w:rsidP="007E1464">
      <w:pPr>
        <w:autoSpaceDE w:val="0"/>
        <w:autoSpaceDN w:val="0"/>
        <w:adjustRightInd w:val="0"/>
        <w:spacing w:after="0" w:line="240" w:lineRule="auto"/>
        <w:ind w:left="360"/>
        <w:rPr>
          <w:sz w:val="16"/>
          <w:szCs w:val="16"/>
          <w:lang w:val="fr-FR"/>
        </w:rPr>
      </w:pPr>
      <w:r w:rsidRPr="00375B94">
        <w:rPr>
          <w:sz w:val="16"/>
          <w:szCs w:val="16"/>
          <w:lang w:val="fr-FR"/>
        </w:rPr>
        <w:t>Application à l'intérieur et à l'extérieur (pas de résistance permanente aux UV)</w:t>
      </w:r>
    </w:p>
    <w:p w:rsidR="00100F49" w:rsidRPr="00643ED4" w:rsidRDefault="007E1464" w:rsidP="007E1464">
      <w:pPr>
        <w:pStyle w:val="Plattetekstinspringen"/>
        <w:spacing w:after="0" w:line="240" w:lineRule="auto"/>
        <w:ind w:left="357"/>
        <w:jc w:val="both"/>
        <w:rPr>
          <w:rFonts w:cs="Arial"/>
          <w:sz w:val="16"/>
          <w:szCs w:val="16"/>
          <w:lang w:val="fr-FR"/>
        </w:rPr>
      </w:pPr>
      <w:r w:rsidRPr="00896B50">
        <w:rPr>
          <w:sz w:val="16"/>
          <w:szCs w:val="16"/>
          <w:lang w:val="fr-FR"/>
        </w:rPr>
        <w:t>Secouer</w:t>
      </w:r>
      <w:r>
        <w:rPr>
          <w:sz w:val="16"/>
          <w:szCs w:val="16"/>
          <w:lang w:val="fr-FR"/>
        </w:rPr>
        <w:t xml:space="preserve"> fortement avant l’utilisation. </w:t>
      </w:r>
      <w:r w:rsidRPr="00896B50">
        <w:rPr>
          <w:sz w:val="16"/>
          <w:szCs w:val="16"/>
          <w:lang w:val="fr-FR"/>
        </w:rPr>
        <w:t>La quantité de mousse peut être dosée au moyen du ré</w:t>
      </w:r>
      <w:r>
        <w:rPr>
          <w:sz w:val="16"/>
          <w:szCs w:val="16"/>
          <w:lang w:val="fr-FR"/>
        </w:rPr>
        <w:t xml:space="preserve">glage de la vis </w:t>
      </w:r>
      <w:r w:rsidRPr="00896B50">
        <w:rPr>
          <w:sz w:val="16"/>
          <w:szCs w:val="16"/>
          <w:lang w:val="fr-FR"/>
        </w:rPr>
        <w:t>de dosage et de la gâ</w:t>
      </w:r>
      <w:r>
        <w:rPr>
          <w:sz w:val="16"/>
          <w:szCs w:val="16"/>
          <w:lang w:val="fr-FR"/>
        </w:rPr>
        <w:t xml:space="preserve">chette du pistolet. </w:t>
      </w:r>
      <w:r w:rsidRPr="00896B50">
        <w:rPr>
          <w:sz w:val="16"/>
          <w:szCs w:val="16"/>
          <w:lang w:val="fr-FR"/>
        </w:rPr>
        <w:t>Remplir le joint à 80%.</w:t>
      </w:r>
      <w:bookmarkStart w:id="0" w:name="_GoBack"/>
      <w:bookmarkEnd w:id="0"/>
    </w:p>
    <w:p w:rsidR="00100F49" w:rsidRPr="00643ED4" w:rsidRDefault="00100F49" w:rsidP="00100F49">
      <w:pPr>
        <w:pStyle w:val="Plattetekstinspringen"/>
        <w:spacing w:after="0" w:line="240" w:lineRule="auto"/>
        <w:ind w:left="0"/>
        <w:rPr>
          <w:rFonts w:cs="Arial"/>
          <w:sz w:val="16"/>
          <w:szCs w:val="16"/>
          <w:lang w:val="fr-FR"/>
        </w:rPr>
      </w:pPr>
    </w:p>
    <w:p w:rsidR="00100F49" w:rsidRPr="00643ED4" w:rsidRDefault="00100F49" w:rsidP="00100F49">
      <w:pPr>
        <w:pStyle w:val="Plattetekst"/>
        <w:numPr>
          <w:ilvl w:val="0"/>
          <w:numId w:val="1"/>
        </w:numPr>
        <w:tabs>
          <w:tab w:val="num" w:pos="360"/>
        </w:tabs>
        <w:ind w:left="360"/>
        <w:rPr>
          <w:rFonts w:asciiTheme="minorHAnsi" w:hAnsiTheme="minorHAnsi" w:cs="Arial"/>
          <w:sz w:val="16"/>
          <w:szCs w:val="16"/>
          <w:lang w:val="fr-FR"/>
        </w:rPr>
      </w:pPr>
      <w:r w:rsidRPr="00643ED4">
        <w:rPr>
          <w:rFonts w:asciiTheme="minorHAnsi" w:hAnsiTheme="minorHAnsi" w:cs="Arial"/>
          <w:sz w:val="16"/>
          <w:szCs w:val="16"/>
          <w:lang w:val="fr-FR"/>
        </w:rPr>
        <w:t>Après un temps de séchage suffisant du mortier de collage (minimum 48 heures – de préférence 72 heures), les panneaux d’isolation doivent être contrôlés en ce qui concerne l’adhérence et ceci surtout aux bords des panneaux.  Au même moment, les panneaux sont lissés avec un racloir pour panneaux d’isolation.</w:t>
      </w:r>
    </w:p>
    <w:p w:rsidR="00100F49" w:rsidRPr="00643ED4" w:rsidRDefault="00100F49" w:rsidP="00100F49">
      <w:pPr>
        <w:pStyle w:val="Plattetekst"/>
        <w:rPr>
          <w:rFonts w:asciiTheme="minorHAnsi" w:hAnsiTheme="minorHAnsi" w:cs="Arial"/>
          <w:b/>
          <w:sz w:val="16"/>
          <w:szCs w:val="16"/>
          <w:lang w:val="fr-FR"/>
        </w:rPr>
      </w:pPr>
    </w:p>
    <w:p w:rsidR="00EF1D84" w:rsidRPr="00100F49" w:rsidRDefault="00100F49" w:rsidP="00100F49">
      <w:pPr>
        <w:numPr>
          <w:ilvl w:val="0"/>
          <w:numId w:val="1"/>
        </w:numPr>
        <w:tabs>
          <w:tab w:val="num" w:pos="360"/>
        </w:tabs>
        <w:spacing w:after="0" w:line="240" w:lineRule="auto"/>
        <w:ind w:left="360"/>
        <w:jc w:val="both"/>
        <w:rPr>
          <w:rFonts w:cs="Arial"/>
          <w:i/>
          <w:iCs/>
          <w:sz w:val="16"/>
          <w:lang w:val="fr-BE"/>
        </w:rPr>
      </w:pPr>
      <w:r w:rsidRPr="00643ED4">
        <w:rPr>
          <w:rFonts w:cs="Arial"/>
          <w:sz w:val="16"/>
          <w:szCs w:val="16"/>
          <w:lang w:val="fr-FR"/>
        </w:rPr>
        <w:t xml:space="preserve">Fixer les cornières (les Coins de Renforcement avec Cornière en PVC WILLCO ou les Coins de Renforcement avec Cornière en Inox WILLCO) et les profils d’arrêt (les Profils d’Arrêt en Inox WILLCO (2136) ou Profils d’Arrêt en PVC avec Fibre de Verre WILLCO (6410)) – autour des châssis de fenêtres et de portes; et où cela est nécessaire. Les dessous de balcon doivent être finis avec le Profil d’Egouttoir en Inox WILLCO (2154) ou le Profil d’Egouttoir en PVC WILLCO (6490). </w:t>
      </w:r>
      <w:r w:rsidR="000E1B4E" w:rsidRPr="006F379C">
        <w:rPr>
          <w:sz w:val="16"/>
          <w:szCs w:val="16"/>
          <w:lang w:val="fr-FR"/>
        </w:rPr>
        <w:t>Tous les profils sont collés avec le</w:t>
      </w:r>
      <w:r w:rsidR="000E1B4E">
        <w:rPr>
          <w:sz w:val="16"/>
          <w:szCs w:val="16"/>
          <w:lang w:val="fr-FR"/>
        </w:rPr>
        <w:t xml:space="preserve"> </w:t>
      </w:r>
      <w:r w:rsidR="000E1B4E" w:rsidRPr="006F379C">
        <w:rPr>
          <w:sz w:val="16"/>
          <w:szCs w:val="16"/>
          <w:lang w:val="fr-FR"/>
        </w:rPr>
        <w:t>Mortier de</w:t>
      </w:r>
      <w:r w:rsidR="000E1B4E">
        <w:rPr>
          <w:sz w:val="16"/>
          <w:szCs w:val="16"/>
          <w:lang w:val="fr-FR"/>
        </w:rPr>
        <w:t xml:space="preserve"> Collage et d’Egalisation </w:t>
      </w:r>
      <w:proofErr w:type="spellStart"/>
      <w:r w:rsidR="000E1B4E">
        <w:rPr>
          <w:sz w:val="16"/>
          <w:szCs w:val="16"/>
          <w:lang w:val="fr-FR"/>
        </w:rPr>
        <w:t>Multilight</w:t>
      </w:r>
      <w:proofErr w:type="spellEnd"/>
      <w:r w:rsidR="000E1B4E">
        <w:rPr>
          <w:sz w:val="16"/>
          <w:szCs w:val="16"/>
          <w:lang w:val="fr-FR"/>
        </w:rPr>
        <w:t xml:space="preserve"> Plus WILLCO ou le </w:t>
      </w:r>
      <w:r w:rsidR="000E1B4E" w:rsidRPr="00EF77C6">
        <w:rPr>
          <w:rFonts w:cs="Arial"/>
          <w:sz w:val="16"/>
          <w:szCs w:val="16"/>
          <w:lang w:val="fr-FR"/>
        </w:rPr>
        <w:t xml:space="preserve">Mortier </w:t>
      </w:r>
      <w:r w:rsidR="000E1B4E">
        <w:rPr>
          <w:rFonts w:cs="Arial"/>
          <w:sz w:val="16"/>
          <w:szCs w:val="16"/>
          <w:lang w:val="fr-FR"/>
        </w:rPr>
        <w:t xml:space="preserve">de Collage et </w:t>
      </w:r>
      <w:r w:rsidR="000E1B4E" w:rsidRPr="00EF77C6">
        <w:rPr>
          <w:rFonts w:cs="Arial"/>
          <w:sz w:val="16"/>
          <w:szCs w:val="16"/>
          <w:lang w:val="fr-FR"/>
        </w:rPr>
        <w:t xml:space="preserve">d’Egalisation </w:t>
      </w:r>
      <w:r w:rsidR="000E1B4E" w:rsidRPr="00181E19">
        <w:rPr>
          <w:rFonts w:cs="Arial"/>
          <w:bCs/>
          <w:iCs/>
          <w:sz w:val="16"/>
          <w:szCs w:val="16"/>
          <w:lang w:val="fr-FR"/>
        </w:rPr>
        <w:t>Pâte</w:t>
      </w:r>
      <w:r w:rsidR="000E1B4E" w:rsidRPr="00EF77C6">
        <w:rPr>
          <w:rFonts w:cs="Arial"/>
          <w:sz w:val="16"/>
          <w:szCs w:val="16"/>
          <w:lang w:val="fr-FR"/>
        </w:rPr>
        <w:t xml:space="preserve"> WILLCO</w:t>
      </w:r>
      <w:r w:rsidR="000E1B4E" w:rsidRPr="006F379C">
        <w:rPr>
          <w:sz w:val="16"/>
          <w:szCs w:val="16"/>
          <w:lang w:val="fr-FR"/>
        </w:rPr>
        <w:t>.</w:t>
      </w:r>
    </w:p>
    <w:p w:rsidR="00EF1D84" w:rsidRPr="00100F49" w:rsidRDefault="00EF1D84" w:rsidP="00EF1D84">
      <w:pPr>
        <w:spacing w:after="0" w:line="240" w:lineRule="auto"/>
        <w:ind w:left="360"/>
        <w:jc w:val="both"/>
        <w:rPr>
          <w:rFonts w:cs="Arial"/>
          <w:i/>
          <w:iCs/>
          <w:sz w:val="16"/>
          <w:lang w:val="fr-BE"/>
        </w:rPr>
      </w:pPr>
    </w:p>
    <w:p w:rsidR="000E1B4E" w:rsidRPr="00181E19" w:rsidRDefault="000E1B4E" w:rsidP="000E1B4E">
      <w:pPr>
        <w:pStyle w:val="Lijstalinea"/>
        <w:numPr>
          <w:ilvl w:val="0"/>
          <w:numId w:val="4"/>
        </w:numPr>
        <w:spacing w:after="0" w:line="240" w:lineRule="auto"/>
        <w:jc w:val="both"/>
        <w:rPr>
          <w:rFonts w:cs="Arial"/>
          <w:sz w:val="16"/>
          <w:szCs w:val="16"/>
          <w:lang w:val="fr-FR"/>
        </w:rPr>
      </w:pPr>
      <w:r w:rsidRPr="00EF77C6">
        <w:rPr>
          <w:rFonts w:cs="Arial"/>
          <w:sz w:val="16"/>
          <w:szCs w:val="16"/>
          <w:lang w:val="fr-FR"/>
        </w:rPr>
        <w:t xml:space="preserve">Egaliser et armer les Panneaux d’Isolation WILLCO avec le </w:t>
      </w:r>
      <w:r w:rsidRPr="00EF77C6">
        <w:rPr>
          <w:rFonts w:cs="Arial"/>
          <w:b/>
          <w:sz w:val="16"/>
          <w:szCs w:val="16"/>
          <w:lang w:val="fr-FR"/>
        </w:rPr>
        <w:t xml:space="preserve">Mortier </w:t>
      </w:r>
      <w:r>
        <w:rPr>
          <w:rFonts w:cs="Arial"/>
          <w:b/>
          <w:sz w:val="16"/>
          <w:szCs w:val="16"/>
          <w:lang w:val="fr-FR"/>
        </w:rPr>
        <w:t xml:space="preserve">de Collage et </w:t>
      </w:r>
      <w:r w:rsidRPr="00EF77C6">
        <w:rPr>
          <w:rFonts w:cs="Arial"/>
          <w:b/>
          <w:sz w:val="16"/>
          <w:szCs w:val="16"/>
          <w:lang w:val="fr-FR"/>
        </w:rPr>
        <w:t xml:space="preserve">d’Egalisation </w:t>
      </w:r>
      <w:r w:rsidRPr="00A71BE7">
        <w:rPr>
          <w:rFonts w:cs="Arial"/>
          <w:b/>
          <w:sz w:val="16"/>
          <w:szCs w:val="16"/>
          <w:lang w:val="fr-FR"/>
        </w:rPr>
        <w:t>Pâte</w:t>
      </w:r>
      <w:r w:rsidRPr="00EF77C6">
        <w:rPr>
          <w:rFonts w:cs="Arial"/>
          <w:b/>
          <w:sz w:val="16"/>
          <w:szCs w:val="16"/>
          <w:lang w:val="fr-FR"/>
        </w:rPr>
        <w:t xml:space="preserve"> WILLCO </w:t>
      </w:r>
      <w:r w:rsidRPr="00EF77C6">
        <w:rPr>
          <w:rFonts w:cs="Arial"/>
          <w:sz w:val="16"/>
          <w:szCs w:val="16"/>
          <w:lang w:val="fr-FR"/>
        </w:rPr>
        <w:t xml:space="preserve">dans la même couleur que la couche de finition. </w:t>
      </w:r>
      <w:r w:rsidRPr="00181E19">
        <w:rPr>
          <w:rFonts w:cs="Arial"/>
          <w:sz w:val="16"/>
          <w:szCs w:val="16"/>
          <w:lang w:val="fr-FR"/>
        </w:rPr>
        <w:t>Le Mortier de Collage et d’Egalisation Pâte WILLCO est un mortier de collage et d’égalisation sans ciment à base de dispersion synthétique. Renforcé avec des fibres, élastique, résistant aux intempéries et à l’alcalinité. Ferme les fissures. Facile à appliquer. Un grand pouvoir garnissant grâce à des adjuvants gros.</w:t>
      </w:r>
    </w:p>
    <w:p w:rsidR="000E1B4E" w:rsidRPr="00EF77C6" w:rsidRDefault="000E1B4E" w:rsidP="000E1B4E">
      <w:pPr>
        <w:pStyle w:val="Plattetekst"/>
        <w:ind w:left="360"/>
        <w:rPr>
          <w:rFonts w:asciiTheme="minorHAnsi" w:hAnsiTheme="minorHAnsi" w:cs="Arial"/>
          <w:sz w:val="16"/>
          <w:szCs w:val="16"/>
          <w:lang w:val="fr-FR"/>
        </w:rPr>
      </w:pPr>
      <w:r w:rsidRPr="00EF77C6">
        <w:rPr>
          <w:rFonts w:asciiTheme="minorHAnsi" w:hAnsiTheme="minorHAnsi" w:cs="Arial"/>
          <w:bCs/>
          <w:sz w:val="16"/>
          <w:szCs w:val="16"/>
          <w:lang w:val="fr-FR"/>
        </w:rPr>
        <w:t xml:space="preserve">Couleur : </w:t>
      </w:r>
      <w:r w:rsidRPr="00EF77C6">
        <w:rPr>
          <w:rFonts w:asciiTheme="minorHAnsi" w:hAnsiTheme="minorHAnsi" w:cs="Arial"/>
          <w:sz w:val="16"/>
          <w:szCs w:val="16"/>
          <w:lang w:val="fr-FR"/>
        </w:rPr>
        <w:t>de préférence dans la même couleur que la couche de finition. Dans ce cas, la pose d’une couche de fond n’est pas nécessaire.</w:t>
      </w:r>
    </w:p>
    <w:p w:rsidR="000E1B4E" w:rsidRPr="00181E19" w:rsidRDefault="000E1B4E" w:rsidP="000E1B4E">
      <w:pPr>
        <w:pStyle w:val="Plattetekst"/>
        <w:ind w:firstLine="360"/>
        <w:rPr>
          <w:rFonts w:asciiTheme="minorHAnsi" w:hAnsiTheme="minorHAnsi" w:cs="Arial"/>
          <w:sz w:val="16"/>
          <w:szCs w:val="16"/>
          <w:lang w:val="fr-FR"/>
        </w:rPr>
      </w:pPr>
      <w:r w:rsidRPr="00181E19">
        <w:rPr>
          <w:rFonts w:asciiTheme="minorHAnsi" w:hAnsiTheme="minorHAnsi" w:cs="Arial"/>
          <w:bCs/>
          <w:sz w:val="16"/>
          <w:szCs w:val="16"/>
          <w:lang w:val="fr-FR"/>
        </w:rPr>
        <w:t xml:space="preserve">Liant : </w:t>
      </w:r>
      <w:r w:rsidRPr="000E1B4E">
        <w:rPr>
          <w:rFonts w:asciiTheme="minorHAnsi" w:hAnsiTheme="minorHAnsi"/>
          <w:sz w:val="16"/>
          <w:szCs w:val="16"/>
          <w:lang w:val="fr-BE"/>
        </w:rPr>
        <w:t>dispersion de polymères</w:t>
      </w:r>
    </w:p>
    <w:p w:rsidR="000E1B4E" w:rsidRPr="00EF77C6" w:rsidRDefault="000E1B4E" w:rsidP="000E1B4E">
      <w:pPr>
        <w:pStyle w:val="Plattetekst"/>
        <w:ind w:firstLine="360"/>
        <w:rPr>
          <w:rFonts w:asciiTheme="minorHAnsi" w:hAnsiTheme="minorHAnsi" w:cs="Arial"/>
          <w:bCs/>
          <w:sz w:val="16"/>
          <w:szCs w:val="16"/>
          <w:lang w:val="fr-FR"/>
        </w:rPr>
      </w:pPr>
      <w:r w:rsidRPr="00EF77C6">
        <w:rPr>
          <w:rFonts w:asciiTheme="minorHAnsi" w:hAnsiTheme="minorHAnsi" w:cs="Arial"/>
          <w:bCs/>
          <w:sz w:val="16"/>
          <w:szCs w:val="16"/>
          <w:lang w:val="fr-FR"/>
        </w:rPr>
        <w:t>Diluant : d</w:t>
      </w:r>
      <w:r w:rsidRPr="00EF77C6">
        <w:rPr>
          <w:rFonts w:asciiTheme="minorHAnsi" w:hAnsiTheme="minorHAnsi" w:cs="Arial"/>
          <w:sz w:val="16"/>
          <w:szCs w:val="16"/>
          <w:lang w:val="fr-FR"/>
        </w:rPr>
        <w:t>e l’eau</w:t>
      </w:r>
    </w:p>
    <w:p w:rsidR="000E1B4E" w:rsidRPr="00EF77C6" w:rsidRDefault="000E1B4E" w:rsidP="000E1B4E">
      <w:pPr>
        <w:pStyle w:val="Plattetekst"/>
        <w:ind w:firstLine="360"/>
        <w:rPr>
          <w:rFonts w:asciiTheme="minorHAnsi" w:hAnsiTheme="minorHAnsi" w:cs="Arial"/>
          <w:bCs/>
          <w:sz w:val="16"/>
          <w:szCs w:val="16"/>
          <w:lang w:val="fr-FR"/>
        </w:rPr>
      </w:pPr>
      <w:r w:rsidRPr="00EF77C6">
        <w:rPr>
          <w:rFonts w:asciiTheme="minorHAnsi" w:hAnsiTheme="minorHAnsi" w:cs="Arial"/>
          <w:bCs/>
          <w:sz w:val="16"/>
          <w:szCs w:val="16"/>
          <w:lang w:val="fr-FR"/>
        </w:rPr>
        <w:t>Densité :</w:t>
      </w:r>
      <w:r>
        <w:rPr>
          <w:rFonts w:asciiTheme="minorHAnsi" w:hAnsiTheme="minorHAnsi" w:cs="Arial"/>
          <w:sz w:val="16"/>
          <w:szCs w:val="16"/>
          <w:lang w:val="fr-FR"/>
        </w:rPr>
        <w:t xml:space="preserve"> 1,42 g/c</w:t>
      </w:r>
      <w:r w:rsidRPr="00EF77C6">
        <w:rPr>
          <w:rFonts w:asciiTheme="minorHAnsi" w:hAnsiTheme="minorHAnsi" w:cs="Arial"/>
          <w:sz w:val="16"/>
          <w:szCs w:val="16"/>
          <w:lang w:val="fr-FR"/>
        </w:rPr>
        <w:t>m³.</w:t>
      </w:r>
    </w:p>
    <w:p w:rsidR="000E1B4E" w:rsidRPr="00EF77C6" w:rsidRDefault="000E1B4E" w:rsidP="000E1B4E">
      <w:pPr>
        <w:pStyle w:val="Plattetekst"/>
        <w:ind w:left="360"/>
        <w:rPr>
          <w:rFonts w:asciiTheme="minorHAnsi" w:hAnsiTheme="minorHAnsi" w:cs="Arial"/>
          <w:sz w:val="16"/>
          <w:szCs w:val="16"/>
          <w:lang w:val="fr-FR"/>
        </w:rPr>
      </w:pPr>
      <w:r w:rsidRPr="00EF77C6">
        <w:rPr>
          <w:rFonts w:asciiTheme="minorHAnsi" w:hAnsiTheme="minorHAnsi" w:cs="Arial"/>
          <w:sz w:val="16"/>
          <w:szCs w:val="16"/>
          <w:lang w:val="fr-FR"/>
        </w:rPr>
        <w:t>Le Mortier</w:t>
      </w:r>
      <w:r>
        <w:rPr>
          <w:rFonts w:asciiTheme="minorHAnsi" w:hAnsiTheme="minorHAnsi" w:cs="Arial"/>
          <w:sz w:val="16"/>
          <w:szCs w:val="16"/>
          <w:lang w:val="fr-FR"/>
        </w:rPr>
        <w:t xml:space="preserve"> de Collage </w:t>
      </w:r>
      <w:r w:rsidRPr="00EF77C6">
        <w:rPr>
          <w:rFonts w:asciiTheme="minorHAnsi" w:hAnsiTheme="minorHAnsi" w:cs="Arial"/>
          <w:sz w:val="16"/>
          <w:szCs w:val="16"/>
          <w:lang w:val="fr-FR"/>
        </w:rPr>
        <w:t xml:space="preserve">d’Egalisation </w:t>
      </w:r>
      <w:r w:rsidRPr="00181E19">
        <w:rPr>
          <w:rFonts w:asciiTheme="minorHAnsi" w:hAnsiTheme="minorHAnsi" w:cs="Arial"/>
          <w:bCs/>
          <w:iCs/>
          <w:sz w:val="16"/>
          <w:szCs w:val="16"/>
          <w:lang w:val="fr-FR"/>
        </w:rPr>
        <w:t>Pâte</w:t>
      </w:r>
      <w:r w:rsidRPr="00EF77C6">
        <w:rPr>
          <w:rFonts w:asciiTheme="minorHAnsi" w:hAnsiTheme="minorHAnsi" w:cs="Arial"/>
          <w:sz w:val="16"/>
          <w:szCs w:val="16"/>
          <w:lang w:val="fr-FR"/>
        </w:rPr>
        <w:t xml:space="preserve"> WILLCO est prêt à l’emploi, mais peut néanmoins être mélangé avec un peu d’eau pour une application plus facile. Bien mélanger avant l’usage avec un malaxeur à vitesse lente.</w:t>
      </w:r>
    </w:p>
    <w:p w:rsidR="000E1B4E" w:rsidRPr="00EF77C6" w:rsidRDefault="000E1B4E" w:rsidP="000E1B4E">
      <w:pPr>
        <w:pStyle w:val="Plattetekst"/>
        <w:ind w:left="360"/>
        <w:rPr>
          <w:rFonts w:asciiTheme="minorHAnsi" w:hAnsiTheme="minorHAnsi" w:cs="Arial"/>
          <w:sz w:val="16"/>
          <w:szCs w:val="16"/>
          <w:lang w:val="fr-FR"/>
        </w:rPr>
      </w:pPr>
      <w:r w:rsidRPr="00EF77C6">
        <w:rPr>
          <w:rFonts w:asciiTheme="minorHAnsi" w:hAnsiTheme="minorHAnsi" w:cs="Arial"/>
          <w:sz w:val="16"/>
          <w:szCs w:val="16"/>
          <w:lang w:val="fr-FR"/>
        </w:rPr>
        <w:t>Le Mortier</w:t>
      </w:r>
      <w:r>
        <w:rPr>
          <w:rFonts w:asciiTheme="minorHAnsi" w:hAnsiTheme="minorHAnsi" w:cs="Arial"/>
          <w:sz w:val="16"/>
          <w:szCs w:val="16"/>
          <w:lang w:val="fr-FR"/>
        </w:rPr>
        <w:t xml:space="preserve"> de Collage </w:t>
      </w:r>
      <w:r w:rsidRPr="00EF77C6">
        <w:rPr>
          <w:rFonts w:asciiTheme="minorHAnsi" w:hAnsiTheme="minorHAnsi" w:cs="Arial"/>
          <w:sz w:val="16"/>
          <w:szCs w:val="16"/>
          <w:lang w:val="fr-FR"/>
        </w:rPr>
        <w:t xml:space="preserve">d’Egalisation </w:t>
      </w:r>
      <w:r w:rsidRPr="00181E19">
        <w:rPr>
          <w:rFonts w:asciiTheme="minorHAnsi" w:hAnsiTheme="minorHAnsi" w:cs="Arial"/>
          <w:bCs/>
          <w:iCs/>
          <w:sz w:val="16"/>
          <w:szCs w:val="16"/>
          <w:lang w:val="fr-FR"/>
        </w:rPr>
        <w:t>Pâte</w:t>
      </w:r>
      <w:r w:rsidRPr="00EF77C6">
        <w:rPr>
          <w:rFonts w:asciiTheme="minorHAnsi" w:hAnsiTheme="minorHAnsi" w:cs="Arial"/>
          <w:sz w:val="16"/>
          <w:szCs w:val="16"/>
          <w:lang w:val="fr-FR"/>
        </w:rPr>
        <w:t xml:space="preserve"> WILLCO est appliqué uniformément avec une taloche inoxydable. Directement après, pousser </w:t>
      </w:r>
      <w:smartTag w:uri="urn:schemas-microsoft-com:office:smarttags" w:element="PersonName">
        <w:smartTagPr>
          <w:attr w:name="ProductID" w:val="la Fibre"/>
        </w:smartTagPr>
        <w:r w:rsidRPr="00EF77C6">
          <w:rPr>
            <w:rFonts w:asciiTheme="minorHAnsi" w:hAnsiTheme="minorHAnsi" w:cs="Arial"/>
            <w:sz w:val="16"/>
            <w:szCs w:val="16"/>
            <w:lang w:val="fr-FR"/>
          </w:rPr>
          <w:t>la Fibre</w:t>
        </w:r>
      </w:smartTag>
      <w:r w:rsidRPr="00EF77C6">
        <w:rPr>
          <w:rFonts w:asciiTheme="minorHAnsi" w:hAnsiTheme="minorHAnsi" w:cs="Arial"/>
          <w:sz w:val="16"/>
          <w:szCs w:val="16"/>
          <w:lang w:val="fr-FR"/>
        </w:rPr>
        <w:t xml:space="preserve"> de Verre Blanche Fine WILLCO dans la pâte et appliquer une deuxième couche du Mortier</w:t>
      </w:r>
      <w:r>
        <w:rPr>
          <w:rFonts w:asciiTheme="minorHAnsi" w:hAnsiTheme="minorHAnsi" w:cs="Arial"/>
          <w:sz w:val="16"/>
          <w:szCs w:val="16"/>
          <w:lang w:val="fr-FR"/>
        </w:rPr>
        <w:t xml:space="preserve"> de Collage </w:t>
      </w:r>
      <w:r w:rsidRPr="00EF77C6">
        <w:rPr>
          <w:rFonts w:asciiTheme="minorHAnsi" w:hAnsiTheme="minorHAnsi" w:cs="Arial"/>
          <w:sz w:val="16"/>
          <w:szCs w:val="16"/>
          <w:lang w:val="fr-FR"/>
        </w:rPr>
        <w:t xml:space="preserve">d’Egalisation </w:t>
      </w:r>
      <w:r w:rsidRPr="00181E19">
        <w:rPr>
          <w:rFonts w:asciiTheme="minorHAnsi" w:hAnsiTheme="minorHAnsi" w:cs="Arial"/>
          <w:bCs/>
          <w:iCs/>
          <w:sz w:val="16"/>
          <w:szCs w:val="16"/>
          <w:lang w:val="fr-FR"/>
        </w:rPr>
        <w:t>Pâte</w:t>
      </w:r>
      <w:r w:rsidRPr="00EF77C6">
        <w:rPr>
          <w:rFonts w:asciiTheme="minorHAnsi" w:hAnsiTheme="minorHAnsi" w:cs="Arial"/>
          <w:sz w:val="16"/>
          <w:szCs w:val="16"/>
          <w:lang w:val="fr-FR"/>
        </w:rPr>
        <w:t xml:space="preserve"> WILLCO « </w:t>
      </w:r>
      <w:r w:rsidRPr="00EF77C6">
        <w:rPr>
          <w:rFonts w:asciiTheme="minorHAnsi" w:hAnsiTheme="minorHAnsi" w:cs="Arial"/>
          <w:b/>
          <w:bCs/>
          <w:sz w:val="16"/>
          <w:szCs w:val="16"/>
          <w:lang w:val="fr-FR"/>
        </w:rPr>
        <w:t>humide sur humide</w:t>
      </w:r>
      <w:r>
        <w:rPr>
          <w:rFonts w:asciiTheme="minorHAnsi" w:hAnsiTheme="minorHAnsi" w:cs="Arial"/>
          <w:sz w:val="16"/>
          <w:szCs w:val="16"/>
          <w:lang w:val="fr-FR"/>
        </w:rPr>
        <w:t xml:space="preserve"> » ; et éventuellement polir. </w:t>
      </w:r>
      <w:r w:rsidRPr="00EF77C6">
        <w:rPr>
          <w:rFonts w:asciiTheme="minorHAnsi" w:hAnsiTheme="minorHAnsi" w:cs="Arial"/>
          <w:sz w:val="16"/>
          <w:szCs w:val="16"/>
          <w:lang w:val="fr-FR"/>
        </w:rPr>
        <w:t>La couche totale</w:t>
      </w:r>
      <w:r>
        <w:rPr>
          <w:rFonts w:asciiTheme="minorHAnsi" w:hAnsiTheme="minorHAnsi" w:cs="Arial"/>
          <w:sz w:val="16"/>
          <w:szCs w:val="16"/>
          <w:lang w:val="fr-FR"/>
        </w:rPr>
        <w:t xml:space="preserve"> doit être environ 3 </w:t>
      </w:r>
      <w:proofErr w:type="spellStart"/>
      <w:r>
        <w:rPr>
          <w:rFonts w:asciiTheme="minorHAnsi" w:hAnsiTheme="minorHAnsi" w:cs="Arial"/>
          <w:sz w:val="16"/>
          <w:szCs w:val="16"/>
          <w:lang w:val="fr-FR"/>
        </w:rPr>
        <w:t>mm.</w:t>
      </w:r>
      <w:proofErr w:type="spellEnd"/>
      <w:r w:rsidRPr="00EF77C6">
        <w:rPr>
          <w:rFonts w:asciiTheme="minorHAnsi" w:hAnsiTheme="minorHAnsi" w:cs="Arial"/>
          <w:sz w:val="16"/>
          <w:szCs w:val="16"/>
          <w:lang w:val="fr-FR"/>
        </w:rPr>
        <w:t xml:space="preserve"> La Fibre de Verre Blanche Fine WILLCO doit se trouver autant que possible dans la partie supérieure du mortier d’égalisation. La fibre de verre doit avoir un chevauchement d’au moins 10 cm aux raccords. </w:t>
      </w:r>
    </w:p>
    <w:p w:rsidR="000E1B4E" w:rsidRPr="00181E19" w:rsidRDefault="000E1B4E" w:rsidP="000E1B4E">
      <w:pPr>
        <w:pStyle w:val="Plattetekst"/>
        <w:ind w:firstLine="360"/>
        <w:rPr>
          <w:rFonts w:asciiTheme="minorHAnsi" w:hAnsiTheme="minorHAnsi" w:cs="Arial"/>
          <w:bCs/>
          <w:i/>
          <w:sz w:val="16"/>
          <w:szCs w:val="16"/>
          <w:lang w:val="fr-FR"/>
        </w:rPr>
      </w:pPr>
      <w:r w:rsidRPr="00181E19">
        <w:rPr>
          <w:rFonts w:asciiTheme="minorHAnsi" w:hAnsiTheme="minorHAnsi" w:cs="Arial"/>
          <w:bCs/>
          <w:i/>
          <w:sz w:val="16"/>
          <w:szCs w:val="16"/>
          <w:lang w:val="fr-FR"/>
        </w:rPr>
        <w:t xml:space="preserve">Consommation : </w:t>
      </w:r>
    </w:p>
    <w:p w:rsidR="000E1B4E" w:rsidRDefault="000E1B4E" w:rsidP="000E1B4E">
      <w:pPr>
        <w:autoSpaceDE w:val="0"/>
        <w:autoSpaceDN w:val="0"/>
        <w:adjustRightInd w:val="0"/>
        <w:spacing w:after="0" w:line="240" w:lineRule="auto"/>
        <w:ind w:left="360"/>
        <w:jc w:val="both"/>
        <w:rPr>
          <w:rFonts w:eastAsia="Times New Roman" w:cs="Arial"/>
          <w:sz w:val="16"/>
          <w:szCs w:val="16"/>
          <w:lang w:val="fr-FR" w:eastAsia="nl-NL"/>
        </w:rPr>
      </w:pPr>
      <w:r w:rsidRPr="00181E19">
        <w:rPr>
          <w:rFonts w:eastAsia="Times New Roman" w:cs="Arial"/>
          <w:sz w:val="16"/>
          <w:szCs w:val="16"/>
          <w:lang w:val="fr-FR" w:eastAsia="nl-NL"/>
        </w:rPr>
        <w:t>Pour coller les panneaux d’isolation (la méthode bords et bandes) : 3 – 4 kg/m</w:t>
      </w:r>
      <w:r w:rsidRPr="00181E19">
        <w:rPr>
          <w:rFonts w:eastAsia="Times New Roman" w:cs="Arial"/>
          <w:sz w:val="16"/>
          <w:szCs w:val="16"/>
          <w:vertAlign w:val="superscript"/>
          <w:lang w:val="fr-FR" w:eastAsia="nl-NL"/>
        </w:rPr>
        <w:t>2</w:t>
      </w:r>
      <w:r w:rsidRPr="00181E19">
        <w:rPr>
          <w:rFonts w:eastAsia="Times New Roman" w:cs="Arial"/>
          <w:sz w:val="16"/>
          <w:szCs w:val="16"/>
          <w:lang w:val="fr-FR" w:eastAsia="nl-NL"/>
        </w:rPr>
        <w:t xml:space="preserve"> </w:t>
      </w:r>
    </w:p>
    <w:p w:rsidR="000E1B4E" w:rsidRDefault="000E1B4E" w:rsidP="000E1B4E">
      <w:pPr>
        <w:autoSpaceDE w:val="0"/>
        <w:autoSpaceDN w:val="0"/>
        <w:adjustRightInd w:val="0"/>
        <w:spacing w:after="0" w:line="240" w:lineRule="auto"/>
        <w:ind w:left="360"/>
        <w:jc w:val="both"/>
        <w:rPr>
          <w:rFonts w:eastAsia="Times New Roman" w:cs="Arial"/>
          <w:sz w:val="16"/>
          <w:szCs w:val="16"/>
          <w:lang w:val="fr-FR" w:eastAsia="nl-NL"/>
        </w:rPr>
      </w:pPr>
      <w:r w:rsidRPr="00181E19">
        <w:rPr>
          <w:rFonts w:eastAsia="Times New Roman" w:cs="Arial"/>
          <w:sz w:val="16"/>
          <w:szCs w:val="16"/>
          <w:lang w:val="fr-FR" w:eastAsia="nl-NL"/>
        </w:rPr>
        <w:t>Pour coller les panneaux d’isolation (la méthode peigne) : 6 – 7 kg/m</w:t>
      </w:r>
      <w:r w:rsidRPr="00181E19">
        <w:rPr>
          <w:rFonts w:eastAsia="Times New Roman" w:cs="Arial"/>
          <w:sz w:val="16"/>
          <w:szCs w:val="16"/>
          <w:vertAlign w:val="superscript"/>
          <w:lang w:val="fr-FR" w:eastAsia="nl-NL"/>
        </w:rPr>
        <w:t>2</w:t>
      </w:r>
      <w:r w:rsidRPr="00181E19">
        <w:rPr>
          <w:rFonts w:eastAsia="Times New Roman" w:cs="Arial"/>
          <w:sz w:val="16"/>
          <w:szCs w:val="16"/>
          <w:lang w:val="fr-FR" w:eastAsia="nl-NL"/>
        </w:rPr>
        <w:t xml:space="preserve"> </w:t>
      </w:r>
    </w:p>
    <w:p w:rsidR="000E1B4E" w:rsidRDefault="000E1B4E" w:rsidP="000E1B4E">
      <w:pPr>
        <w:autoSpaceDE w:val="0"/>
        <w:autoSpaceDN w:val="0"/>
        <w:adjustRightInd w:val="0"/>
        <w:spacing w:after="0" w:line="240" w:lineRule="auto"/>
        <w:ind w:left="360"/>
        <w:jc w:val="both"/>
        <w:rPr>
          <w:rFonts w:eastAsia="Times New Roman" w:cs="Arial"/>
          <w:sz w:val="16"/>
          <w:szCs w:val="16"/>
          <w:lang w:val="fr-FR" w:eastAsia="nl-NL"/>
        </w:rPr>
      </w:pPr>
      <w:r w:rsidRPr="00181E19">
        <w:rPr>
          <w:rFonts w:eastAsia="Times New Roman" w:cs="Arial"/>
          <w:sz w:val="16"/>
          <w:szCs w:val="16"/>
          <w:lang w:val="fr-FR" w:eastAsia="nl-NL"/>
        </w:rPr>
        <w:t xml:space="preserve">Pour égaliser et armer les Panneaux d’Isolation en Polystyrène WILLCO: 3 – 4 kg/m² </w:t>
      </w:r>
    </w:p>
    <w:p w:rsidR="000E1B4E" w:rsidRDefault="000E1B4E" w:rsidP="000E1B4E">
      <w:pPr>
        <w:autoSpaceDE w:val="0"/>
        <w:autoSpaceDN w:val="0"/>
        <w:adjustRightInd w:val="0"/>
        <w:spacing w:after="0" w:line="240" w:lineRule="auto"/>
        <w:ind w:left="360"/>
        <w:jc w:val="both"/>
        <w:rPr>
          <w:rFonts w:eastAsia="Times New Roman" w:cs="Arial"/>
          <w:sz w:val="16"/>
          <w:szCs w:val="16"/>
          <w:lang w:val="fr-FR" w:eastAsia="nl-NL"/>
        </w:rPr>
      </w:pPr>
      <w:r w:rsidRPr="00181E19">
        <w:rPr>
          <w:rFonts w:eastAsia="Times New Roman" w:cs="Arial"/>
          <w:sz w:val="16"/>
          <w:szCs w:val="16"/>
          <w:lang w:val="fr-FR" w:eastAsia="nl-NL"/>
        </w:rPr>
        <w:t xml:space="preserve">Pour égaliser et armer des façades fissurées: 3 – 5 kg/m² (épaisseur max de 8 mm) </w:t>
      </w:r>
    </w:p>
    <w:p w:rsidR="000E1B4E" w:rsidRDefault="000E1B4E" w:rsidP="000E1B4E">
      <w:pPr>
        <w:autoSpaceDE w:val="0"/>
        <w:autoSpaceDN w:val="0"/>
        <w:adjustRightInd w:val="0"/>
        <w:spacing w:after="0" w:line="240" w:lineRule="auto"/>
        <w:ind w:left="360"/>
        <w:jc w:val="both"/>
        <w:rPr>
          <w:rFonts w:eastAsia="Times New Roman" w:cs="Arial"/>
          <w:sz w:val="16"/>
          <w:szCs w:val="16"/>
          <w:lang w:val="fr-FR" w:eastAsia="nl-NL"/>
        </w:rPr>
      </w:pPr>
      <w:r w:rsidRPr="00181E19">
        <w:rPr>
          <w:rFonts w:eastAsia="Times New Roman" w:cs="Arial"/>
          <w:sz w:val="16"/>
          <w:szCs w:val="16"/>
          <w:lang w:val="fr-FR" w:eastAsia="nl-NL"/>
        </w:rPr>
        <w:t>Pour connaître la consommation exacte, il est nécessaire de faire des échantillons sur le support en question.</w:t>
      </w:r>
      <w:r w:rsidRPr="00EF77C6">
        <w:rPr>
          <w:rFonts w:eastAsia="Times New Roman" w:cs="Arial"/>
          <w:sz w:val="16"/>
          <w:szCs w:val="16"/>
          <w:lang w:val="fr-FR" w:eastAsia="nl-NL"/>
        </w:rPr>
        <w:t xml:space="preserve"> </w:t>
      </w:r>
    </w:p>
    <w:p w:rsidR="000E1B4E" w:rsidRPr="00181E19" w:rsidRDefault="000E1B4E" w:rsidP="000E1B4E">
      <w:pPr>
        <w:autoSpaceDE w:val="0"/>
        <w:autoSpaceDN w:val="0"/>
        <w:adjustRightInd w:val="0"/>
        <w:spacing w:after="0" w:line="240" w:lineRule="auto"/>
        <w:ind w:left="360"/>
        <w:jc w:val="both"/>
        <w:rPr>
          <w:rFonts w:eastAsia="Times New Roman" w:cs="Arial"/>
          <w:sz w:val="16"/>
          <w:szCs w:val="16"/>
          <w:lang w:val="fr-FR" w:eastAsia="nl-NL"/>
        </w:rPr>
      </w:pPr>
      <w:r w:rsidRPr="00181E19">
        <w:rPr>
          <w:rFonts w:eastAsia="Times New Roman" w:cs="Arial"/>
          <w:sz w:val="16"/>
          <w:szCs w:val="16"/>
          <w:lang w:val="fr-FR" w:eastAsia="nl-NL"/>
        </w:rPr>
        <w:t>Protéger le mortier frais contre la pluie et l’humidité. Le temps de séchage est plus long au moment d’une humidité d’air relativement haute et de températures basses. En général, le Mortier de Collage et d’Egalisation Pâte WILLCO peut être fini avec un Crépi WILLCO après 2 jours.</w:t>
      </w:r>
    </w:p>
    <w:p w:rsidR="00963E9F" w:rsidRDefault="000E1B4E" w:rsidP="000E1B4E">
      <w:pPr>
        <w:spacing w:after="0" w:line="240" w:lineRule="auto"/>
        <w:ind w:left="360"/>
        <w:jc w:val="both"/>
        <w:rPr>
          <w:rFonts w:eastAsia="Times New Roman" w:cs="Arial"/>
          <w:sz w:val="16"/>
          <w:szCs w:val="16"/>
          <w:lang w:val="fr-FR" w:eastAsia="nl-NL"/>
        </w:rPr>
      </w:pPr>
      <w:r w:rsidRPr="00EF77C6">
        <w:rPr>
          <w:rFonts w:eastAsia="Times New Roman" w:cs="Arial"/>
          <w:sz w:val="16"/>
          <w:szCs w:val="16"/>
          <w:lang w:val="fr-FR" w:eastAsia="nl-NL"/>
        </w:rPr>
        <w:t>Emballage : des seaux plastiques de 20kg.</w:t>
      </w:r>
    </w:p>
    <w:p w:rsidR="00963E9F" w:rsidRPr="007D4347" w:rsidRDefault="00963E9F" w:rsidP="00963E9F">
      <w:pPr>
        <w:spacing w:after="0" w:line="240" w:lineRule="auto"/>
        <w:ind w:left="360"/>
        <w:jc w:val="both"/>
        <w:rPr>
          <w:rFonts w:cs="Arial"/>
          <w:sz w:val="16"/>
          <w:szCs w:val="16"/>
          <w:lang w:val="fr-BE"/>
        </w:rPr>
      </w:pPr>
    </w:p>
    <w:p w:rsidR="00963E9F" w:rsidRPr="003830D0" w:rsidRDefault="00963E9F" w:rsidP="00963E9F">
      <w:pPr>
        <w:pStyle w:val="Lijstalinea"/>
        <w:numPr>
          <w:ilvl w:val="0"/>
          <w:numId w:val="1"/>
        </w:numPr>
        <w:spacing w:after="0" w:line="240" w:lineRule="auto"/>
        <w:ind w:left="360"/>
        <w:jc w:val="both"/>
        <w:rPr>
          <w:sz w:val="16"/>
          <w:szCs w:val="16"/>
          <w:lang w:val="fr-FR"/>
        </w:rPr>
      </w:pPr>
      <w:r w:rsidRPr="003830D0">
        <w:rPr>
          <w:sz w:val="16"/>
          <w:szCs w:val="16"/>
          <w:lang w:val="fr-FR"/>
        </w:rPr>
        <w:t xml:space="preserve">Comme armement, on utilise la </w:t>
      </w:r>
      <w:r w:rsidRPr="003830D0">
        <w:rPr>
          <w:b/>
          <w:sz w:val="16"/>
          <w:szCs w:val="16"/>
          <w:lang w:val="fr-FR"/>
        </w:rPr>
        <w:t>Fibre de Verre Blanche Fine WILLCO</w:t>
      </w:r>
      <w:r w:rsidRPr="003830D0">
        <w:rPr>
          <w:sz w:val="16"/>
          <w:szCs w:val="16"/>
          <w:lang w:val="fr-FR"/>
        </w:rPr>
        <w:t>.</w:t>
      </w:r>
    </w:p>
    <w:p w:rsidR="00963E9F" w:rsidRPr="006F379C" w:rsidRDefault="00963E9F" w:rsidP="00963E9F">
      <w:pPr>
        <w:spacing w:after="0" w:line="240" w:lineRule="auto"/>
        <w:ind w:left="360"/>
        <w:jc w:val="both"/>
        <w:rPr>
          <w:sz w:val="16"/>
          <w:szCs w:val="16"/>
          <w:lang w:val="fr-FR"/>
        </w:rPr>
      </w:pPr>
      <w:r>
        <w:rPr>
          <w:sz w:val="16"/>
          <w:szCs w:val="16"/>
          <w:lang w:val="fr-FR"/>
        </w:rPr>
        <w:t xml:space="preserve">La </w:t>
      </w:r>
      <w:r w:rsidRPr="006F379C">
        <w:rPr>
          <w:sz w:val="16"/>
          <w:szCs w:val="16"/>
          <w:lang w:val="fr-FR"/>
        </w:rPr>
        <w:t>Fibre de Verre Blanche Fine</w:t>
      </w:r>
      <w:r>
        <w:rPr>
          <w:sz w:val="16"/>
          <w:szCs w:val="16"/>
          <w:lang w:val="fr-FR"/>
        </w:rPr>
        <w:t xml:space="preserve"> WILLCO</w:t>
      </w:r>
      <w:r w:rsidRPr="006F379C">
        <w:rPr>
          <w:sz w:val="16"/>
          <w:szCs w:val="16"/>
          <w:lang w:val="fr-FR"/>
        </w:rPr>
        <w:t xml:space="preserve"> est fabriquée de 81 % de fibre de verre et 19 % de </w:t>
      </w:r>
      <w:proofErr w:type="spellStart"/>
      <w:r w:rsidRPr="006F379C">
        <w:rPr>
          <w:sz w:val="16"/>
          <w:szCs w:val="16"/>
          <w:lang w:val="fr-FR"/>
        </w:rPr>
        <w:t>coating</w:t>
      </w:r>
      <w:proofErr w:type="spellEnd"/>
      <w:r w:rsidRPr="006F379C">
        <w:rPr>
          <w:sz w:val="16"/>
          <w:szCs w:val="16"/>
          <w:lang w:val="fr-FR"/>
        </w:rPr>
        <w:t xml:space="preserve"> résistant à l’alcalinité.</w:t>
      </w:r>
    </w:p>
    <w:p w:rsidR="00963E9F" w:rsidRPr="006F379C" w:rsidRDefault="00963E9F" w:rsidP="00963E9F">
      <w:pPr>
        <w:spacing w:after="0" w:line="240" w:lineRule="auto"/>
        <w:ind w:left="360"/>
        <w:jc w:val="both"/>
        <w:rPr>
          <w:sz w:val="16"/>
          <w:szCs w:val="16"/>
          <w:lang w:val="fr-FR"/>
        </w:rPr>
      </w:pPr>
      <w:r w:rsidRPr="006F379C">
        <w:rPr>
          <w:sz w:val="16"/>
          <w:szCs w:val="16"/>
          <w:lang w:val="fr-FR"/>
        </w:rPr>
        <w:t>Poids net : 125 gr/m².</w:t>
      </w:r>
    </w:p>
    <w:p w:rsidR="00963E9F" w:rsidRPr="006F379C" w:rsidRDefault="00963E9F" w:rsidP="00963E9F">
      <w:pPr>
        <w:spacing w:after="0" w:line="240" w:lineRule="auto"/>
        <w:ind w:left="360"/>
        <w:jc w:val="both"/>
        <w:rPr>
          <w:sz w:val="16"/>
          <w:szCs w:val="16"/>
          <w:lang w:val="fr-FR"/>
        </w:rPr>
      </w:pPr>
      <w:r w:rsidRPr="006F379C">
        <w:rPr>
          <w:sz w:val="16"/>
          <w:szCs w:val="16"/>
          <w:lang w:val="fr-FR"/>
        </w:rPr>
        <w:t>Poids finit : 155 gr/m².</w:t>
      </w:r>
    </w:p>
    <w:p w:rsidR="00963E9F" w:rsidRPr="006F379C" w:rsidRDefault="00963E9F" w:rsidP="00963E9F">
      <w:pPr>
        <w:spacing w:after="0" w:line="240" w:lineRule="auto"/>
        <w:ind w:left="360"/>
        <w:jc w:val="both"/>
        <w:rPr>
          <w:sz w:val="16"/>
          <w:szCs w:val="16"/>
          <w:lang w:val="fr-FR"/>
        </w:rPr>
      </w:pPr>
      <w:r w:rsidRPr="006F379C">
        <w:rPr>
          <w:sz w:val="16"/>
          <w:szCs w:val="16"/>
          <w:lang w:val="fr-FR"/>
        </w:rPr>
        <w:t xml:space="preserve">Dimensions des mailles : </w:t>
      </w:r>
      <w:smartTag w:uri="urn:schemas-microsoft-com:office:smarttags" w:element="metricconverter">
        <w:smartTagPr>
          <w:attr w:name="ProductID" w:val="4,15 mm"/>
        </w:smartTagPr>
        <w:r w:rsidRPr="006F379C">
          <w:rPr>
            <w:sz w:val="16"/>
            <w:szCs w:val="16"/>
            <w:lang w:val="fr-FR"/>
          </w:rPr>
          <w:t>4,15 mm</w:t>
        </w:r>
      </w:smartTag>
      <w:r w:rsidRPr="006F379C">
        <w:rPr>
          <w:sz w:val="16"/>
          <w:szCs w:val="16"/>
          <w:lang w:val="fr-FR"/>
        </w:rPr>
        <w:t xml:space="preserve"> x </w:t>
      </w:r>
      <w:smartTag w:uri="urn:schemas-microsoft-com:office:smarttags" w:element="metricconverter">
        <w:smartTagPr>
          <w:attr w:name="ProductID" w:val="3,80 mm"/>
        </w:smartTagPr>
        <w:r w:rsidRPr="006F379C">
          <w:rPr>
            <w:sz w:val="16"/>
            <w:szCs w:val="16"/>
            <w:lang w:val="fr-FR"/>
          </w:rPr>
          <w:t xml:space="preserve">3,80 </w:t>
        </w:r>
        <w:proofErr w:type="spellStart"/>
        <w:r w:rsidRPr="006F379C">
          <w:rPr>
            <w:sz w:val="16"/>
            <w:szCs w:val="16"/>
            <w:lang w:val="fr-FR"/>
          </w:rPr>
          <w:t>mm</w:t>
        </w:r>
      </w:smartTag>
      <w:r w:rsidRPr="006F379C">
        <w:rPr>
          <w:sz w:val="16"/>
          <w:szCs w:val="16"/>
          <w:lang w:val="fr-FR"/>
        </w:rPr>
        <w:t>.</w:t>
      </w:r>
      <w:proofErr w:type="spellEnd"/>
    </w:p>
    <w:p w:rsidR="00963E9F" w:rsidRPr="00081BBE" w:rsidRDefault="00963E9F" w:rsidP="00963E9F">
      <w:pPr>
        <w:spacing w:after="0" w:line="240" w:lineRule="auto"/>
        <w:ind w:left="360"/>
        <w:jc w:val="both"/>
        <w:rPr>
          <w:sz w:val="16"/>
          <w:szCs w:val="16"/>
          <w:lang w:val="fr-FR"/>
        </w:rPr>
      </w:pPr>
      <w:r w:rsidRPr="006F379C">
        <w:rPr>
          <w:sz w:val="16"/>
          <w:szCs w:val="16"/>
          <w:lang w:val="fr-FR"/>
        </w:rPr>
        <w:t>Couleur : blanc.</w:t>
      </w:r>
    </w:p>
    <w:p w:rsidR="00963E9F" w:rsidRDefault="00963E9F" w:rsidP="00963E9F">
      <w:pPr>
        <w:spacing w:after="0" w:line="240" w:lineRule="auto"/>
        <w:ind w:left="360"/>
        <w:jc w:val="both"/>
        <w:rPr>
          <w:rFonts w:cs="Arial"/>
          <w:iCs/>
          <w:sz w:val="16"/>
          <w:szCs w:val="16"/>
        </w:rPr>
      </w:pPr>
    </w:p>
    <w:p w:rsidR="000E1B4E" w:rsidRPr="006E668B" w:rsidRDefault="000E1B4E" w:rsidP="000E1B4E">
      <w:pPr>
        <w:numPr>
          <w:ilvl w:val="0"/>
          <w:numId w:val="1"/>
        </w:numPr>
        <w:tabs>
          <w:tab w:val="num" w:pos="360"/>
        </w:tabs>
        <w:spacing w:after="0" w:line="240" w:lineRule="auto"/>
        <w:ind w:left="360"/>
        <w:jc w:val="both"/>
        <w:rPr>
          <w:rFonts w:cs="Arial"/>
          <w:sz w:val="16"/>
          <w:lang w:val="fr-FR"/>
        </w:rPr>
      </w:pPr>
      <w:r w:rsidRPr="006E668B">
        <w:rPr>
          <w:rFonts w:cs="Arial"/>
          <w:sz w:val="16"/>
          <w:lang w:val="fr-FR"/>
        </w:rPr>
        <w:t>Appliquer l’</w:t>
      </w:r>
      <w:proofErr w:type="spellStart"/>
      <w:r w:rsidRPr="006E668B">
        <w:rPr>
          <w:rFonts w:cs="Arial"/>
          <w:b/>
          <w:sz w:val="16"/>
          <w:lang w:val="fr-FR"/>
        </w:rPr>
        <w:t>Avantgarde</w:t>
      </w:r>
      <w:proofErr w:type="spellEnd"/>
      <w:r w:rsidRPr="006E668B">
        <w:rPr>
          <w:rFonts w:cs="Arial"/>
          <w:b/>
          <w:sz w:val="16"/>
          <w:lang w:val="fr-FR"/>
        </w:rPr>
        <w:t xml:space="preserve"> KR WILLCO</w:t>
      </w:r>
      <w:r w:rsidRPr="006E668B">
        <w:rPr>
          <w:rFonts w:cs="Arial"/>
          <w:sz w:val="16"/>
          <w:lang w:val="fr-FR"/>
        </w:rPr>
        <w:t xml:space="preserve"> dont l’épaisseur des grains et la couleur sont au choix.</w:t>
      </w:r>
    </w:p>
    <w:p w:rsidR="000E1B4E" w:rsidRPr="006E668B" w:rsidRDefault="000E1B4E" w:rsidP="000E1B4E">
      <w:pPr>
        <w:spacing w:after="0" w:line="240" w:lineRule="auto"/>
        <w:ind w:left="360"/>
        <w:jc w:val="both"/>
        <w:rPr>
          <w:rFonts w:cs="Arial"/>
          <w:sz w:val="16"/>
          <w:lang w:val="fr-FR"/>
        </w:rPr>
      </w:pPr>
      <w:proofErr w:type="spellStart"/>
      <w:r w:rsidRPr="006E668B">
        <w:rPr>
          <w:rFonts w:cs="Arial"/>
          <w:sz w:val="16"/>
          <w:lang w:val="fr-FR"/>
        </w:rPr>
        <w:t>Avantgarde</w:t>
      </w:r>
      <w:proofErr w:type="spellEnd"/>
      <w:r w:rsidRPr="006E668B">
        <w:rPr>
          <w:rFonts w:cs="Arial"/>
          <w:sz w:val="16"/>
          <w:lang w:val="fr-FR"/>
        </w:rPr>
        <w:t xml:space="preserve"> KR WILLCO est un crépi avec une résistance exceptionnelle contre la pollution des grandes villes comme par exemple la suie de diesel etc. L’</w:t>
      </w:r>
      <w:proofErr w:type="spellStart"/>
      <w:r w:rsidRPr="006E668B">
        <w:rPr>
          <w:rFonts w:cs="Arial"/>
          <w:sz w:val="16"/>
          <w:lang w:val="fr-FR"/>
        </w:rPr>
        <w:t>Avantgarde</w:t>
      </w:r>
      <w:proofErr w:type="spellEnd"/>
      <w:r w:rsidRPr="006E668B">
        <w:rPr>
          <w:rFonts w:cs="Arial"/>
          <w:sz w:val="16"/>
          <w:lang w:val="fr-FR"/>
        </w:rPr>
        <w:t xml:space="preserve"> KR WILLCO a une grand résistance aux intempéries, une très bonne imperméabilité, une très bonne résistance à la lumière grâce à une protection optimale des pigments, peut être pigmenté avec tous les pigments organiques et </w:t>
      </w:r>
      <w:r w:rsidRPr="006E668B">
        <w:rPr>
          <w:rFonts w:cs="Arial"/>
          <w:sz w:val="16"/>
          <w:lang w:val="fr-FR"/>
        </w:rPr>
        <w:lastRenderedPageBreak/>
        <w:t xml:space="preserve">inorganiques, est écologique, sans odeur, laisse très bien respirer le support, a une grande résistance aux moisissures. </w:t>
      </w:r>
      <w:r w:rsidRPr="006E668B">
        <w:rPr>
          <w:rFonts w:cs="Arial"/>
          <w:sz w:val="16"/>
          <w:szCs w:val="16"/>
          <w:lang w:val="fr-FR"/>
        </w:rPr>
        <w:t xml:space="preserve">Séchage par évaporation de l’eau. </w:t>
      </w:r>
    </w:p>
    <w:p w:rsidR="000E1B4E" w:rsidRPr="006E668B" w:rsidRDefault="000E1B4E" w:rsidP="000E1B4E">
      <w:pPr>
        <w:pStyle w:val="Plattetekst"/>
        <w:ind w:firstLine="360"/>
        <w:rPr>
          <w:rFonts w:asciiTheme="minorHAnsi" w:hAnsiTheme="minorHAnsi" w:cs="Arial"/>
          <w:bCs/>
          <w:sz w:val="16"/>
          <w:szCs w:val="16"/>
          <w:lang w:val="fr-FR"/>
        </w:rPr>
      </w:pPr>
      <w:r w:rsidRPr="006E668B">
        <w:rPr>
          <w:rFonts w:asciiTheme="minorHAnsi" w:hAnsiTheme="minorHAnsi" w:cs="Arial"/>
          <w:bCs/>
          <w:sz w:val="16"/>
          <w:szCs w:val="16"/>
          <w:lang w:val="fr-FR"/>
        </w:rPr>
        <w:t>Liant : u</w:t>
      </w:r>
      <w:r w:rsidRPr="006E668B">
        <w:rPr>
          <w:rFonts w:asciiTheme="minorHAnsi" w:hAnsiTheme="minorHAnsi" w:cs="Arial"/>
          <w:sz w:val="16"/>
          <w:szCs w:val="16"/>
          <w:lang w:val="fr-FR"/>
        </w:rPr>
        <w:t>ne résine acrylique pure.</w:t>
      </w:r>
    </w:p>
    <w:p w:rsidR="000E1B4E" w:rsidRPr="006E668B" w:rsidRDefault="000E1B4E" w:rsidP="000E1B4E">
      <w:pPr>
        <w:pStyle w:val="Plattetekst"/>
        <w:ind w:firstLine="360"/>
        <w:rPr>
          <w:rFonts w:asciiTheme="minorHAnsi" w:hAnsiTheme="minorHAnsi" w:cs="Arial"/>
          <w:sz w:val="16"/>
          <w:szCs w:val="16"/>
          <w:lang w:val="fr-FR"/>
        </w:rPr>
      </w:pPr>
      <w:r w:rsidRPr="006E668B">
        <w:rPr>
          <w:rFonts w:asciiTheme="minorHAnsi" w:hAnsiTheme="minorHAnsi" w:cs="Arial"/>
          <w:bCs/>
          <w:sz w:val="16"/>
          <w:szCs w:val="16"/>
          <w:lang w:val="fr-FR"/>
        </w:rPr>
        <w:t xml:space="preserve">Densité : </w:t>
      </w:r>
      <w:r w:rsidRPr="006E668B">
        <w:rPr>
          <w:rFonts w:asciiTheme="minorHAnsi" w:hAnsiTheme="minorHAnsi" w:cs="Arial"/>
          <w:sz w:val="16"/>
          <w:szCs w:val="16"/>
          <w:lang w:val="fr-FR"/>
        </w:rPr>
        <w:t>1,70 – 1,90 kg/dm³.</w:t>
      </w:r>
    </w:p>
    <w:p w:rsidR="000E1B4E" w:rsidRPr="006E668B" w:rsidRDefault="000E1B4E" w:rsidP="000E1B4E">
      <w:pPr>
        <w:pStyle w:val="Plattetekst"/>
        <w:ind w:firstLine="360"/>
        <w:rPr>
          <w:rFonts w:asciiTheme="minorHAnsi" w:hAnsiTheme="minorHAnsi" w:cs="Arial"/>
          <w:bCs/>
          <w:sz w:val="16"/>
          <w:szCs w:val="16"/>
          <w:lang w:val="fr-FR"/>
        </w:rPr>
      </w:pPr>
    </w:p>
    <w:p w:rsidR="000E1B4E" w:rsidRPr="006E668B" w:rsidRDefault="000E1B4E" w:rsidP="000E1B4E">
      <w:pPr>
        <w:pStyle w:val="Plattetekst"/>
        <w:ind w:left="360"/>
        <w:rPr>
          <w:rFonts w:asciiTheme="minorHAnsi" w:hAnsiTheme="minorHAnsi" w:cs="Arial"/>
          <w:sz w:val="16"/>
          <w:szCs w:val="16"/>
          <w:lang w:val="fr-FR"/>
        </w:rPr>
      </w:pPr>
      <w:r w:rsidRPr="006E668B">
        <w:rPr>
          <w:rFonts w:asciiTheme="minorHAnsi" w:hAnsiTheme="minorHAnsi" w:cs="Arial"/>
          <w:sz w:val="16"/>
          <w:szCs w:val="16"/>
          <w:lang w:val="fr-FR"/>
        </w:rPr>
        <w:t>L’</w:t>
      </w:r>
      <w:proofErr w:type="spellStart"/>
      <w:r w:rsidRPr="006E668B">
        <w:rPr>
          <w:rFonts w:asciiTheme="minorHAnsi" w:hAnsiTheme="minorHAnsi" w:cs="Arial"/>
          <w:sz w:val="16"/>
          <w:szCs w:val="16"/>
          <w:lang w:val="fr-FR"/>
        </w:rPr>
        <w:t>Avangarde</w:t>
      </w:r>
      <w:proofErr w:type="spellEnd"/>
      <w:r w:rsidRPr="006E668B">
        <w:rPr>
          <w:rFonts w:asciiTheme="minorHAnsi" w:hAnsiTheme="minorHAnsi" w:cs="Arial"/>
          <w:sz w:val="16"/>
          <w:szCs w:val="16"/>
          <w:lang w:val="fr-FR"/>
        </w:rPr>
        <w:t xml:space="preserve"> KR WILLCO est prêt à l’emploi, mais peut néanmoins être mélangé avec un peu d’eau pour une application plus facile. Bien mélanger avant l’usage, avec un malaxeur à vitesse lente.</w:t>
      </w:r>
    </w:p>
    <w:p w:rsidR="000E1B4E" w:rsidRPr="006E668B" w:rsidRDefault="000E1B4E" w:rsidP="000E1B4E">
      <w:pPr>
        <w:pStyle w:val="Plattetekst"/>
        <w:ind w:left="360"/>
        <w:rPr>
          <w:rFonts w:asciiTheme="minorHAnsi" w:hAnsiTheme="minorHAnsi" w:cs="Arial"/>
          <w:sz w:val="16"/>
          <w:szCs w:val="16"/>
          <w:lang w:val="fr-FR"/>
        </w:rPr>
      </w:pPr>
      <w:r w:rsidRPr="006E668B">
        <w:rPr>
          <w:rFonts w:asciiTheme="minorHAnsi" w:hAnsiTheme="minorHAnsi" w:cs="Arial"/>
          <w:sz w:val="16"/>
          <w:szCs w:val="16"/>
          <w:lang w:val="fr-FR"/>
        </w:rPr>
        <w:t xml:space="preserve">Les matériaux avec des numéros de production différents doivent ou bien être mélangés entre eux ou bien être appliqués séparément.  Le numéro de production se trouve sur </w:t>
      </w:r>
      <w:r>
        <w:rPr>
          <w:rFonts w:asciiTheme="minorHAnsi" w:hAnsiTheme="minorHAnsi" w:cs="Arial"/>
          <w:sz w:val="16"/>
          <w:szCs w:val="16"/>
          <w:lang w:val="fr-FR"/>
        </w:rPr>
        <w:t>le seau</w:t>
      </w:r>
      <w:r w:rsidRPr="006E668B">
        <w:rPr>
          <w:rFonts w:asciiTheme="minorHAnsi" w:hAnsiTheme="minorHAnsi" w:cs="Arial"/>
          <w:sz w:val="16"/>
          <w:szCs w:val="16"/>
          <w:lang w:val="fr-FR"/>
        </w:rPr>
        <w:t>.</w:t>
      </w:r>
    </w:p>
    <w:p w:rsidR="000E1B4E" w:rsidRPr="006E668B" w:rsidRDefault="000E1B4E" w:rsidP="000E1B4E">
      <w:pPr>
        <w:pStyle w:val="Plattetekst"/>
        <w:ind w:left="360"/>
        <w:rPr>
          <w:rFonts w:asciiTheme="minorHAnsi" w:hAnsiTheme="minorHAnsi" w:cs="Arial"/>
          <w:bCs/>
          <w:sz w:val="16"/>
          <w:szCs w:val="16"/>
          <w:lang w:val="fr-FR"/>
        </w:rPr>
      </w:pPr>
      <w:r w:rsidRPr="006E668B">
        <w:rPr>
          <w:rFonts w:asciiTheme="minorHAnsi" w:hAnsiTheme="minorHAnsi" w:cs="Arial"/>
          <w:sz w:val="16"/>
          <w:szCs w:val="16"/>
          <w:lang w:val="fr-FR"/>
        </w:rPr>
        <w:t>Après un temps de séchage de 6 heures au minimum de la Couche de Fond WILLCO, on applique l’</w:t>
      </w:r>
      <w:proofErr w:type="spellStart"/>
      <w:r w:rsidRPr="006E668B">
        <w:rPr>
          <w:rFonts w:asciiTheme="minorHAnsi" w:hAnsiTheme="minorHAnsi" w:cs="Arial"/>
          <w:sz w:val="16"/>
          <w:szCs w:val="16"/>
          <w:lang w:val="fr-FR"/>
        </w:rPr>
        <w:t>Avantgarde</w:t>
      </w:r>
      <w:proofErr w:type="spellEnd"/>
      <w:r w:rsidRPr="006E668B">
        <w:rPr>
          <w:rFonts w:asciiTheme="minorHAnsi" w:hAnsiTheme="minorHAnsi" w:cs="Arial"/>
          <w:sz w:val="16"/>
          <w:szCs w:val="16"/>
          <w:lang w:val="fr-FR"/>
        </w:rPr>
        <w:t xml:space="preserve"> KR WILLCO à l’aide d’une taloche inoxydable ou avec une machine à projeter. Ensuite structurer le crépi par des mouvements circulaires. Les crépis plus gros peuvent aussi être structurés avec une taloche en bois.</w:t>
      </w:r>
    </w:p>
    <w:p w:rsidR="000E1B4E" w:rsidRPr="006E668B" w:rsidRDefault="000E1B4E" w:rsidP="000E1B4E">
      <w:pPr>
        <w:pStyle w:val="Plattetekst"/>
        <w:ind w:firstLine="360"/>
        <w:rPr>
          <w:rFonts w:asciiTheme="minorHAnsi" w:hAnsiTheme="minorHAnsi" w:cs="Arial"/>
          <w:bCs/>
          <w:sz w:val="16"/>
          <w:szCs w:val="16"/>
          <w:lang w:val="fr-FR"/>
        </w:rPr>
      </w:pPr>
      <w:r w:rsidRPr="006E668B">
        <w:rPr>
          <w:rFonts w:asciiTheme="minorHAnsi" w:hAnsiTheme="minorHAnsi" w:cs="Arial"/>
          <w:bCs/>
          <w:sz w:val="16"/>
          <w:szCs w:val="16"/>
          <w:lang w:val="fr-FR"/>
        </w:rPr>
        <w:t>Consommation</w:t>
      </w:r>
    </w:p>
    <w:p w:rsidR="000E1B4E" w:rsidRPr="006E668B" w:rsidRDefault="000E1B4E" w:rsidP="000E1B4E">
      <w:pPr>
        <w:pStyle w:val="Plattetekst"/>
        <w:ind w:firstLine="360"/>
        <w:rPr>
          <w:rFonts w:asciiTheme="minorHAnsi" w:hAnsiTheme="minorHAnsi" w:cs="Arial"/>
          <w:sz w:val="16"/>
          <w:szCs w:val="16"/>
          <w:lang w:val="fr-FR"/>
        </w:rPr>
      </w:pPr>
      <w:r w:rsidRPr="006E668B">
        <w:rPr>
          <w:rFonts w:asciiTheme="minorHAnsi" w:hAnsiTheme="minorHAnsi" w:cs="Arial"/>
          <w:sz w:val="16"/>
          <w:szCs w:val="16"/>
          <w:lang w:val="fr-FR"/>
        </w:rPr>
        <w:t>1,5</w:t>
      </w:r>
      <w:r w:rsidRPr="006E668B">
        <w:rPr>
          <w:rFonts w:asciiTheme="minorHAnsi" w:hAnsiTheme="minorHAnsi" w:cs="Arial"/>
          <w:sz w:val="16"/>
          <w:szCs w:val="16"/>
          <w:lang w:val="fr-FR"/>
        </w:rPr>
        <w:tab/>
        <w:t xml:space="preserve">mm : </w:t>
      </w:r>
      <w:r w:rsidRPr="006E668B">
        <w:rPr>
          <w:rFonts w:asciiTheme="minorHAnsi" w:hAnsiTheme="minorHAnsi" w:cs="Arial"/>
          <w:sz w:val="16"/>
          <w:szCs w:val="16"/>
          <w:lang w:val="fr-FR"/>
        </w:rPr>
        <w:tab/>
        <w:t>2,0 à 2,5 kg/m²</w:t>
      </w:r>
    </w:p>
    <w:p w:rsidR="000E1B4E" w:rsidRPr="006E668B" w:rsidRDefault="000E1B4E" w:rsidP="000E1B4E">
      <w:pPr>
        <w:pStyle w:val="Plattetekst"/>
        <w:ind w:firstLine="360"/>
        <w:rPr>
          <w:rFonts w:asciiTheme="minorHAnsi" w:hAnsiTheme="minorHAnsi" w:cs="Arial"/>
          <w:sz w:val="16"/>
          <w:szCs w:val="16"/>
          <w:lang w:val="fr-FR"/>
        </w:rPr>
      </w:pPr>
      <w:r w:rsidRPr="006E668B">
        <w:rPr>
          <w:rFonts w:asciiTheme="minorHAnsi" w:hAnsiTheme="minorHAnsi" w:cs="Arial"/>
          <w:sz w:val="16"/>
          <w:szCs w:val="16"/>
          <w:lang w:val="fr-FR"/>
        </w:rPr>
        <w:t>2</w:t>
      </w:r>
      <w:r w:rsidRPr="006E668B">
        <w:rPr>
          <w:rFonts w:asciiTheme="minorHAnsi" w:hAnsiTheme="minorHAnsi" w:cs="Arial"/>
          <w:sz w:val="16"/>
          <w:szCs w:val="16"/>
          <w:lang w:val="fr-FR"/>
        </w:rPr>
        <w:tab/>
        <w:t xml:space="preserve">mm : </w:t>
      </w:r>
      <w:r w:rsidRPr="006E668B">
        <w:rPr>
          <w:rFonts w:asciiTheme="minorHAnsi" w:hAnsiTheme="minorHAnsi" w:cs="Arial"/>
          <w:sz w:val="16"/>
          <w:szCs w:val="16"/>
          <w:lang w:val="fr-FR"/>
        </w:rPr>
        <w:tab/>
        <w:t>3,0 à 3,5 kg/m²</w:t>
      </w:r>
    </w:p>
    <w:p w:rsidR="000E1B4E" w:rsidRPr="006E668B" w:rsidRDefault="000E1B4E" w:rsidP="000E1B4E">
      <w:pPr>
        <w:pStyle w:val="Plattetekst"/>
        <w:ind w:firstLine="360"/>
        <w:rPr>
          <w:rFonts w:asciiTheme="minorHAnsi" w:hAnsiTheme="minorHAnsi" w:cs="Arial"/>
          <w:sz w:val="16"/>
          <w:szCs w:val="16"/>
          <w:lang w:val="fr-BE"/>
        </w:rPr>
      </w:pPr>
      <w:r w:rsidRPr="006E668B">
        <w:rPr>
          <w:rFonts w:asciiTheme="minorHAnsi" w:hAnsiTheme="minorHAnsi" w:cs="Arial"/>
          <w:sz w:val="16"/>
          <w:szCs w:val="16"/>
          <w:lang w:val="fr-BE"/>
        </w:rPr>
        <w:t xml:space="preserve">3 </w:t>
      </w:r>
      <w:r w:rsidRPr="006E668B">
        <w:rPr>
          <w:rFonts w:asciiTheme="minorHAnsi" w:hAnsiTheme="minorHAnsi" w:cs="Arial"/>
          <w:sz w:val="16"/>
          <w:szCs w:val="16"/>
          <w:lang w:val="fr-BE"/>
        </w:rPr>
        <w:tab/>
        <w:t xml:space="preserve">mm : </w:t>
      </w:r>
      <w:r w:rsidRPr="006E668B">
        <w:rPr>
          <w:rFonts w:asciiTheme="minorHAnsi" w:hAnsiTheme="minorHAnsi" w:cs="Arial"/>
          <w:sz w:val="16"/>
          <w:szCs w:val="16"/>
          <w:lang w:val="fr-BE"/>
        </w:rPr>
        <w:tab/>
        <w:t>3,8 kg/m²</w:t>
      </w:r>
    </w:p>
    <w:p w:rsidR="000E1B4E" w:rsidRPr="006E668B" w:rsidRDefault="000E1B4E" w:rsidP="000E1B4E">
      <w:pPr>
        <w:pStyle w:val="Plattetekst"/>
        <w:ind w:firstLine="360"/>
        <w:rPr>
          <w:rFonts w:asciiTheme="minorHAnsi" w:hAnsiTheme="minorHAnsi" w:cs="Arial"/>
          <w:sz w:val="16"/>
          <w:szCs w:val="16"/>
          <w:lang w:val="fr-BE"/>
        </w:rPr>
      </w:pPr>
      <w:r w:rsidRPr="006E668B">
        <w:rPr>
          <w:rFonts w:asciiTheme="minorHAnsi" w:hAnsiTheme="minorHAnsi" w:cs="Arial"/>
          <w:sz w:val="16"/>
          <w:szCs w:val="16"/>
          <w:lang w:val="fr-BE"/>
        </w:rPr>
        <w:t xml:space="preserve">3 – </w:t>
      </w:r>
      <w:smartTag w:uri="urn:schemas-microsoft-com:office:smarttags" w:element="metricconverter">
        <w:smartTagPr>
          <w:attr w:name="ProductID" w:val="4 mm"/>
        </w:smartTagPr>
        <w:r w:rsidRPr="006E668B">
          <w:rPr>
            <w:rFonts w:asciiTheme="minorHAnsi" w:hAnsiTheme="minorHAnsi" w:cs="Arial"/>
            <w:sz w:val="16"/>
            <w:szCs w:val="16"/>
            <w:lang w:val="fr-BE"/>
          </w:rPr>
          <w:t>4 mm</w:t>
        </w:r>
      </w:smartTag>
      <w:r w:rsidRPr="006E668B">
        <w:rPr>
          <w:rFonts w:asciiTheme="minorHAnsi" w:hAnsiTheme="minorHAnsi" w:cs="Arial"/>
          <w:sz w:val="16"/>
          <w:szCs w:val="16"/>
          <w:lang w:val="fr-BE"/>
        </w:rPr>
        <w:t xml:space="preserve"> : </w:t>
      </w:r>
      <w:r w:rsidRPr="006E668B">
        <w:rPr>
          <w:rFonts w:asciiTheme="minorHAnsi" w:hAnsiTheme="minorHAnsi" w:cs="Arial"/>
          <w:sz w:val="16"/>
          <w:szCs w:val="16"/>
          <w:lang w:val="fr-BE"/>
        </w:rPr>
        <w:tab/>
        <w:t>4,0 kg/m²</w:t>
      </w:r>
    </w:p>
    <w:p w:rsidR="000E1B4E" w:rsidRPr="006E668B" w:rsidRDefault="000E1B4E" w:rsidP="000E1B4E">
      <w:pPr>
        <w:pStyle w:val="Plattetekst"/>
        <w:ind w:firstLine="360"/>
        <w:rPr>
          <w:rFonts w:asciiTheme="minorHAnsi" w:hAnsiTheme="minorHAnsi" w:cs="Arial"/>
          <w:sz w:val="16"/>
          <w:szCs w:val="16"/>
          <w:lang w:val="fr-FR"/>
        </w:rPr>
      </w:pPr>
      <w:r w:rsidRPr="006E668B">
        <w:rPr>
          <w:rFonts w:asciiTheme="minorHAnsi" w:hAnsiTheme="minorHAnsi" w:cs="Arial"/>
          <w:sz w:val="16"/>
          <w:szCs w:val="16"/>
          <w:lang w:val="fr-FR"/>
        </w:rPr>
        <w:t>Pour connaître la consommation exacte, il est nécessaire de faire des échantillons sur le support en question.</w:t>
      </w:r>
    </w:p>
    <w:p w:rsidR="000E1B4E" w:rsidRDefault="000E1B4E" w:rsidP="000E1B4E">
      <w:pPr>
        <w:pStyle w:val="Plattetekst"/>
        <w:ind w:firstLine="360"/>
        <w:rPr>
          <w:rFonts w:asciiTheme="minorHAnsi" w:hAnsiTheme="minorHAnsi" w:cs="Arial"/>
          <w:sz w:val="16"/>
          <w:szCs w:val="16"/>
          <w:lang w:val="fr-FR"/>
        </w:rPr>
      </w:pPr>
      <w:r w:rsidRPr="006E668B">
        <w:rPr>
          <w:rFonts w:asciiTheme="minorHAnsi" w:hAnsiTheme="minorHAnsi" w:cs="Arial"/>
          <w:sz w:val="16"/>
          <w:szCs w:val="16"/>
          <w:lang w:val="fr-FR"/>
        </w:rPr>
        <w:t>Epa</w:t>
      </w:r>
      <w:r>
        <w:rPr>
          <w:rFonts w:asciiTheme="minorHAnsi" w:hAnsiTheme="minorHAnsi" w:cs="Arial"/>
          <w:sz w:val="16"/>
          <w:szCs w:val="16"/>
          <w:lang w:val="fr-FR"/>
        </w:rPr>
        <w:t>isseur : l’épaisseur des grains</w:t>
      </w:r>
    </w:p>
    <w:p w:rsidR="000E1B4E" w:rsidRPr="006E668B" w:rsidRDefault="000E1B4E" w:rsidP="000E1B4E">
      <w:pPr>
        <w:pStyle w:val="Plattetekst"/>
        <w:ind w:left="360"/>
        <w:rPr>
          <w:rFonts w:asciiTheme="minorHAnsi" w:hAnsiTheme="minorHAnsi" w:cs="Arial"/>
          <w:sz w:val="16"/>
          <w:szCs w:val="16"/>
          <w:lang w:val="fr-FR"/>
        </w:rPr>
      </w:pPr>
      <w:r w:rsidRPr="006E668B">
        <w:rPr>
          <w:rFonts w:asciiTheme="minorHAnsi" w:hAnsiTheme="minorHAnsi" w:cs="Arial"/>
          <w:sz w:val="16"/>
          <w:szCs w:val="16"/>
          <w:lang w:val="fr-FR"/>
        </w:rPr>
        <w:t xml:space="preserve">Protéger le crépi frais contre la pluie et l’humidité. Le temps de séchage dépend aussi de l’épaisseur des grains. Le temps de séchage est plus long au moment d’une humidité d’air relativement haute et de températures basses. En général, le crépi peut être recouvert après 2 à 3 jours. </w:t>
      </w:r>
    </w:p>
    <w:p w:rsidR="000E1B4E" w:rsidRPr="0084737A" w:rsidRDefault="000E1B4E" w:rsidP="000E1B4E">
      <w:pPr>
        <w:pStyle w:val="Plattetekst"/>
        <w:ind w:left="360"/>
        <w:rPr>
          <w:rFonts w:asciiTheme="minorHAnsi" w:hAnsiTheme="minorHAnsi" w:cs="Arial"/>
          <w:sz w:val="16"/>
          <w:szCs w:val="16"/>
          <w:lang w:val="fr-BE"/>
        </w:rPr>
      </w:pPr>
      <w:r w:rsidRPr="0084737A">
        <w:rPr>
          <w:rFonts w:asciiTheme="minorHAnsi" w:hAnsiTheme="minorHAnsi" w:cs="Arial"/>
          <w:sz w:val="16"/>
          <w:szCs w:val="16"/>
          <w:lang w:val="fr-BE"/>
        </w:rPr>
        <w:t>Epaisseur des grains: à choisir vous-même</w:t>
      </w:r>
    </w:p>
    <w:p w:rsidR="000E1B4E" w:rsidRPr="00273668" w:rsidRDefault="000E1B4E" w:rsidP="000E1B4E">
      <w:pPr>
        <w:pStyle w:val="Plattetekst"/>
        <w:ind w:left="360"/>
        <w:rPr>
          <w:rFonts w:asciiTheme="minorHAnsi" w:hAnsiTheme="minorHAnsi" w:cs="Arial"/>
          <w:sz w:val="16"/>
          <w:szCs w:val="16"/>
        </w:rPr>
      </w:pPr>
      <w:r>
        <w:rPr>
          <w:rFonts w:asciiTheme="minorHAnsi" w:hAnsiTheme="minorHAnsi" w:cs="Arial"/>
          <w:sz w:val="16"/>
          <w:szCs w:val="16"/>
        </w:rPr>
        <w:t xml:space="preserve">Couleur: à </w:t>
      </w:r>
      <w:proofErr w:type="spellStart"/>
      <w:r>
        <w:rPr>
          <w:rFonts w:asciiTheme="minorHAnsi" w:hAnsiTheme="minorHAnsi" w:cs="Arial"/>
          <w:sz w:val="16"/>
          <w:szCs w:val="16"/>
        </w:rPr>
        <w:t>choisir</w:t>
      </w:r>
      <w:proofErr w:type="spellEnd"/>
      <w:r>
        <w:rPr>
          <w:rFonts w:asciiTheme="minorHAnsi" w:hAnsiTheme="minorHAnsi" w:cs="Arial"/>
          <w:sz w:val="16"/>
          <w:szCs w:val="16"/>
        </w:rPr>
        <w:t xml:space="preserve"> </w:t>
      </w:r>
      <w:proofErr w:type="spellStart"/>
      <w:r>
        <w:rPr>
          <w:rFonts w:asciiTheme="minorHAnsi" w:hAnsiTheme="minorHAnsi" w:cs="Arial"/>
          <w:sz w:val="16"/>
          <w:szCs w:val="16"/>
        </w:rPr>
        <w:t>vous-même</w:t>
      </w:r>
      <w:proofErr w:type="spellEnd"/>
    </w:p>
    <w:p w:rsidR="000E1B4E" w:rsidRPr="0084737A" w:rsidRDefault="000E1B4E" w:rsidP="000E1B4E">
      <w:pPr>
        <w:pStyle w:val="Plattetekst"/>
        <w:ind w:left="360"/>
        <w:rPr>
          <w:rFonts w:asciiTheme="minorHAnsi" w:hAnsiTheme="minorHAnsi" w:cs="Arial"/>
          <w:sz w:val="16"/>
          <w:szCs w:val="16"/>
          <w:lang w:val="fr-BE"/>
        </w:rPr>
      </w:pPr>
    </w:p>
    <w:p w:rsidR="000E1B4E" w:rsidRPr="00DB2CDB" w:rsidRDefault="000E1B4E" w:rsidP="000E1B4E">
      <w:pPr>
        <w:numPr>
          <w:ilvl w:val="0"/>
          <w:numId w:val="1"/>
        </w:numPr>
        <w:tabs>
          <w:tab w:val="num" w:pos="360"/>
        </w:tabs>
        <w:spacing w:after="0" w:line="240" w:lineRule="auto"/>
        <w:ind w:left="360"/>
        <w:jc w:val="both"/>
        <w:rPr>
          <w:rFonts w:cs="Arial"/>
          <w:iCs/>
          <w:sz w:val="16"/>
          <w:szCs w:val="16"/>
          <w:lang w:val="fr-BE"/>
        </w:rPr>
      </w:pPr>
      <w:r w:rsidRPr="00DB2CDB">
        <w:rPr>
          <w:rFonts w:cs="Arial"/>
          <w:iCs/>
          <w:sz w:val="16"/>
          <w:szCs w:val="16"/>
          <w:lang w:val="fr-BE"/>
        </w:rPr>
        <w:t xml:space="preserve">Application en deux couches de la peinture </w:t>
      </w:r>
      <w:r w:rsidRPr="00DB2CDB">
        <w:rPr>
          <w:rFonts w:cs="Arial"/>
          <w:b/>
          <w:iCs/>
          <w:sz w:val="16"/>
          <w:szCs w:val="16"/>
          <w:lang w:val="fr-BE"/>
        </w:rPr>
        <w:t xml:space="preserve">WILLCO Nero </w:t>
      </w:r>
      <w:proofErr w:type="spellStart"/>
      <w:r w:rsidRPr="00DB2CDB">
        <w:rPr>
          <w:rFonts w:cs="Arial"/>
          <w:b/>
          <w:iCs/>
          <w:sz w:val="16"/>
          <w:szCs w:val="16"/>
          <w:lang w:val="fr-BE"/>
        </w:rPr>
        <w:t>Reflect</w:t>
      </w:r>
      <w:proofErr w:type="spellEnd"/>
      <w:r w:rsidRPr="00DB2CDB">
        <w:rPr>
          <w:rFonts w:cs="Arial"/>
          <w:iCs/>
          <w:sz w:val="16"/>
          <w:szCs w:val="16"/>
          <w:lang w:val="fr-BE"/>
        </w:rPr>
        <w:t xml:space="preserve"> en couleur foncée au choix. </w:t>
      </w:r>
    </w:p>
    <w:p w:rsidR="000E1B4E" w:rsidRPr="003B0CBC" w:rsidRDefault="000E1B4E" w:rsidP="000E1B4E">
      <w:pPr>
        <w:pStyle w:val="Basisalinea"/>
        <w:spacing w:line="240" w:lineRule="auto"/>
        <w:ind w:left="360"/>
        <w:jc w:val="both"/>
        <w:rPr>
          <w:rFonts w:asciiTheme="minorHAnsi" w:hAnsiTheme="minorHAnsi" w:cs="Arial"/>
          <w:iCs/>
          <w:sz w:val="16"/>
          <w:szCs w:val="16"/>
          <w:lang w:val="fr-BE"/>
        </w:rPr>
      </w:pPr>
      <w:r w:rsidRPr="00DB2CDB">
        <w:rPr>
          <w:rStyle w:val="Tekst"/>
          <w:rFonts w:asciiTheme="minorHAnsi" w:hAnsiTheme="minorHAnsi" w:cs="Arial"/>
          <w:sz w:val="16"/>
          <w:szCs w:val="16"/>
          <w:lang w:val="fr-BE"/>
        </w:rPr>
        <w:t xml:space="preserve">WILLCO Nero </w:t>
      </w:r>
      <w:proofErr w:type="spellStart"/>
      <w:r w:rsidRPr="00DB2CDB">
        <w:rPr>
          <w:rStyle w:val="Tekst"/>
          <w:rFonts w:asciiTheme="minorHAnsi" w:hAnsiTheme="minorHAnsi" w:cs="Arial"/>
          <w:sz w:val="16"/>
          <w:szCs w:val="16"/>
          <w:lang w:val="fr-BE"/>
        </w:rPr>
        <w:t>Reflect</w:t>
      </w:r>
      <w:proofErr w:type="spellEnd"/>
      <w:r w:rsidRPr="00DB2CDB">
        <w:rPr>
          <w:rStyle w:val="Tekst"/>
          <w:rFonts w:asciiTheme="minorHAnsi" w:hAnsiTheme="minorHAnsi" w:cs="Arial"/>
          <w:sz w:val="16"/>
          <w:szCs w:val="16"/>
          <w:lang w:val="fr-BE"/>
        </w:rPr>
        <w:t xml:space="preserve"> est une peinture de haute qualité, matte et à </w:t>
      </w:r>
      <w:r>
        <w:rPr>
          <w:rStyle w:val="Tekst"/>
          <w:rFonts w:asciiTheme="minorHAnsi" w:hAnsiTheme="minorHAnsi" w:cs="Arial"/>
          <w:sz w:val="16"/>
          <w:szCs w:val="16"/>
          <w:lang w:val="fr-BE"/>
        </w:rPr>
        <w:t xml:space="preserve">base de résine acrylique pure. </w:t>
      </w:r>
      <w:r w:rsidRPr="00DB2CDB">
        <w:rPr>
          <w:rFonts w:asciiTheme="minorHAnsi" w:hAnsiTheme="minorHAnsi" w:cs="Arial"/>
          <w:iCs/>
          <w:sz w:val="16"/>
          <w:szCs w:val="16"/>
          <w:lang w:val="fr-BE"/>
        </w:rPr>
        <w:t xml:space="preserve">WILLCO Nero </w:t>
      </w:r>
      <w:proofErr w:type="spellStart"/>
      <w:r w:rsidRPr="00DB2CDB">
        <w:rPr>
          <w:rFonts w:asciiTheme="minorHAnsi" w:hAnsiTheme="minorHAnsi" w:cs="Arial"/>
          <w:iCs/>
          <w:sz w:val="16"/>
          <w:szCs w:val="16"/>
          <w:lang w:val="fr-BE"/>
        </w:rPr>
        <w:t>Reflect</w:t>
      </w:r>
      <w:proofErr w:type="spellEnd"/>
      <w:r w:rsidRPr="00DB2CDB">
        <w:rPr>
          <w:rFonts w:asciiTheme="minorHAnsi" w:hAnsiTheme="minorHAnsi" w:cs="Arial"/>
          <w:iCs/>
          <w:sz w:val="16"/>
          <w:szCs w:val="16"/>
          <w:lang w:val="fr-BE"/>
        </w:rPr>
        <w:t xml:space="preserve"> est une peinture de couleur intense, qui reflète la chaleur. Grâce à sa composition spéciale avec des pigments réfléchissants infrarouges, le réchauffement de la façade par le rayonnement solaire serait significativement réduit. On peut donner une plus grande sécurité contre le risque que la sous-couche(crépi) se fissure. À la lumière directe du soleil, la température de la surface -selon la couleur- est réduit jusqu'à 20 %. La peinture WILLCO Nero </w:t>
      </w:r>
      <w:proofErr w:type="spellStart"/>
      <w:r w:rsidRPr="00DB2CDB">
        <w:rPr>
          <w:rFonts w:asciiTheme="minorHAnsi" w:hAnsiTheme="minorHAnsi" w:cs="Arial"/>
          <w:iCs/>
          <w:sz w:val="16"/>
          <w:szCs w:val="16"/>
          <w:lang w:val="fr-BE"/>
        </w:rPr>
        <w:t>Reflect</w:t>
      </w:r>
      <w:proofErr w:type="spellEnd"/>
      <w:r w:rsidRPr="00DB2CDB">
        <w:rPr>
          <w:rFonts w:asciiTheme="minorHAnsi" w:hAnsiTheme="minorHAnsi" w:cs="Arial"/>
          <w:iCs/>
          <w:sz w:val="16"/>
          <w:szCs w:val="16"/>
          <w:lang w:val="fr-BE"/>
        </w:rPr>
        <w:t xml:space="preserve"> est résistant aux intempéries, sans plastifiants, résistant à l’alcalinité et à l’eau, laissant respirer le support. Un grand pouvoir couvrant et remplissant. Séchage par évaporation de </w:t>
      </w:r>
      <w:r w:rsidRPr="003B0CBC">
        <w:rPr>
          <w:rFonts w:asciiTheme="minorHAnsi" w:hAnsiTheme="minorHAnsi" w:cs="Arial"/>
          <w:iCs/>
          <w:sz w:val="16"/>
          <w:szCs w:val="16"/>
          <w:lang w:val="fr-BE"/>
        </w:rPr>
        <w:t xml:space="preserve">l’eau. </w:t>
      </w:r>
    </w:p>
    <w:p w:rsidR="000E1B4E" w:rsidRPr="003B0CBC" w:rsidRDefault="000E1B4E" w:rsidP="000E1B4E">
      <w:pPr>
        <w:pStyle w:val="Basisalinea"/>
        <w:spacing w:line="240" w:lineRule="auto"/>
        <w:ind w:left="360"/>
        <w:jc w:val="both"/>
        <w:rPr>
          <w:rFonts w:asciiTheme="minorHAnsi" w:hAnsiTheme="minorHAnsi" w:cs="Arial"/>
          <w:iCs/>
          <w:sz w:val="16"/>
          <w:szCs w:val="16"/>
          <w:lang w:val="fr-BE"/>
        </w:rPr>
      </w:pPr>
      <w:r>
        <w:rPr>
          <w:rFonts w:asciiTheme="minorHAnsi" w:hAnsiTheme="minorHAnsi" w:cs="Arial"/>
          <w:iCs/>
          <w:sz w:val="16"/>
          <w:szCs w:val="16"/>
          <w:lang w:val="fr-BE"/>
        </w:rPr>
        <w:t>Liant : d</w:t>
      </w:r>
      <w:r w:rsidRPr="003B0CBC">
        <w:rPr>
          <w:rFonts w:asciiTheme="minorHAnsi" w:hAnsiTheme="minorHAnsi" w:cs="Arial"/>
          <w:iCs/>
          <w:sz w:val="16"/>
          <w:szCs w:val="16"/>
          <w:lang w:val="fr-BE"/>
        </w:rPr>
        <w:t>ispersion spéciale à base d’un acrylate pur</w:t>
      </w:r>
    </w:p>
    <w:p w:rsidR="000E1B4E" w:rsidRPr="00DB2CDB" w:rsidRDefault="000E1B4E" w:rsidP="000E1B4E">
      <w:pPr>
        <w:pStyle w:val="Basisalinea"/>
        <w:spacing w:line="240" w:lineRule="auto"/>
        <w:ind w:left="360"/>
        <w:jc w:val="both"/>
        <w:rPr>
          <w:rFonts w:asciiTheme="minorHAnsi" w:hAnsiTheme="minorHAnsi" w:cs="Arial"/>
          <w:iCs/>
          <w:sz w:val="16"/>
          <w:szCs w:val="16"/>
          <w:lang w:val="fr-BE"/>
        </w:rPr>
      </w:pPr>
      <w:r w:rsidRPr="003B0CBC">
        <w:rPr>
          <w:rFonts w:asciiTheme="minorHAnsi" w:hAnsiTheme="minorHAnsi"/>
          <w:iCs/>
          <w:sz w:val="16"/>
          <w:szCs w:val="16"/>
          <w:lang w:val="fr-BE"/>
        </w:rPr>
        <w:t>Densité :</w:t>
      </w:r>
      <w:r w:rsidRPr="003B0CBC">
        <w:rPr>
          <w:rFonts w:asciiTheme="minorHAnsi" w:hAnsiTheme="minorHAnsi" w:cs="Arial"/>
          <w:iCs/>
          <w:sz w:val="16"/>
          <w:szCs w:val="16"/>
          <w:lang w:val="fr-BE"/>
        </w:rPr>
        <w:t xml:space="preserve"> environ 1,30 g/cm</w:t>
      </w:r>
      <w:r w:rsidRPr="00DB2CDB">
        <w:rPr>
          <w:rFonts w:asciiTheme="minorHAnsi" w:hAnsiTheme="minorHAnsi" w:cs="Arial"/>
          <w:iCs/>
          <w:sz w:val="16"/>
          <w:szCs w:val="16"/>
          <w:lang w:val="fr-BE"/>
        </w:rPr>
        <w:t>³</w:t>
      </w:r>
    </w:p>
    <w:p w:rsidR="000E1B4E" w:rsidRDefault="000E1B4E" w:rsidP="000E1B4E">
      <w:pPr>
        <w:pStyle w:val="Plattetekst"/>
        <w:ind w:left="360"/>
        <w:rPr>
          <w:rFonts w:asciiTheme="minorHAnsi" w:hAnsiTheme="minorHAnsi" w:cs="Arial"/>
          <w:iCs/>
          <w:sz w:val="16"/>
          <w:szCs w:val="16"/>
          <w:lang w:val="fr-BE"/>
        </w:rPr>
      </w:pPr>
      <w:r w:rsidRPr="007D4347">
        <w:rPr>
          <w:rFonts w:asciiTheme="minorHAnsi" w:hAnsiTheme="minorHAnsi" w:cs="Arial"/>
          <w:sz w:val="16"/>
          <w:szCs w:val="16"/>
          <w:lang w:val="fr-BE"/>
        </w:rPr>
        <w:t>Couleur: à choisir vous-même</w:t>
      </w:r>
    </w:p>
    <w:p w:rsidR="000E1B4E" w:rsidRPr="007D4347" w:rsidRDefault="000E1B4E" w:rsidP="000E1B4E">
      <w:pPr>
        <w:pStyle w:val="Plattetekst"/>
        <w:ind w:left="360"/>
        <w:rPr>
          <w:rFonts w:asciiTheme="minorHAnsi" w:hAnsiTheme="minorHAnsi" w:cs="Arial"/>
          <w:sz w:val="16"/>
          <w:szCs w:val="16"/>
          <w:lang w:val="fr-BE"/>
        </w:rPr>
      </w:pPr>
    </w:p>
    <w:p w:rsidR="000E1B4E" w:rsidRPr="00DB2CDB" w:rsidRDefault="000E1B4E" w:rsidP="000E1B4E">
      <w:pPr>
        <w:pStyle w:val="Plattetekst"/>
        <w:ind w:left="360"/>
        <w:rPr>
          <w:rFonts w:asciiTheme="minorHAnsi" w:hAnsiTheme="minorHAnsi" w:cs="Arial"/>
          <w:sz w:val="16"/>
          <w:szCs w:val="16"/>
          <w:lang w:val="fr-FR"/>
        </w:rPr>
      </w:pPr>
      <w:r w:rsidRPr="00DB2CDB">
        <w:rPr>
          <w:rFonts w:asciiTheme="minorHAnsi" w:hAnsiTheme="minorHAnsi" w:cs="Arial"/>
          <w:sz w:val="16"/>
          <w:szCs w:val="16"/>
          <w:lang w:val="fr-FR"/>
        </w:rPr>
        <w:t xml:space="preserve">La peinture WILLCO Nero </w:t>
      </w:r>
      <w:proofErr w:type="spellStart"/>
      <w:r w:rsidRPr="00DB2CDB">
        <w:rPr>
          <w:rFonts w:asciiTheme="minorHAnsi" w:hAnsiTheme="minorHAnsi" w:cs="Arial"/>
          <w:sz w:val="16"/>
          <w:szCs w:val="16"/>
          <w:lang w:val="fr-FR"/>
        </w:rPr>
        <w:t>Reflect</w:t>
      </w:r>
      <w:proofErr w:type="spellEnd"/>
      <w:r w:rsidRPr="00DB2CDB">
        <w:rPr>
          <w:rFonts w:asciiTheme="minorHAnsi" w:hAnsiTheme="minorHAnsi" w:cs="Arial"/>
          <w:sz w:val="16"/>
          <w:szCs w:val="16"/>
          <w:lang w:val="fr-FR"/>
        </w:rPr>
        <w:t xml:space="preserve"> est prête à l’emploi, mais peut néanmoins être mélangé avec un peu d’eau pour une application plus facile. Bien mélanger avant l’usage, avec un malaxeur à vitesse lente.</w:t>
      </w:r>
    </w:p>
    <w:p w:rsidR="000E1B4E" w:rsidRPr="00DB2CDB" w:rsidRDefault="000E1B4E" w:rsidP="000E1B4E">
      <w:pPr>
        <w:pStyle w:val="Plattetekst"/>
        <w:ind w:left="360"/>
        <w:rPr>
          <w:rFonts w:asciiTheme="minorHAnsi" w:hAnsiTheme="minorHAnsi" w:cs="Arial"/>
          <w:sz w:val="16"/>
          <w:szCs w:val="16"/>
          <w:lang w:val="fr-FR"/>
        </w:rPr>
      </w:pPr>
      <w:r w:rsidRPr="00DB2CDB">
        <w:rPr>
          <w:rFonts w:asciiTheme="minorHAnsi" w:hAnsiTheme="minorHAnsi" w:cs="Arial"/>
          <w:sz w:val="16"/>
          <w:szCs w:val="16"/>
          <w:lang w:val="fr-FR"/>
        </w:rPr>
        <w:t xml:space="preserve">Les matériaux avec des numéros de production différents doivent ou bien être mélangés entre eux ou bien être appliqués séparément. Le numéro de production se trouve sur </w:t>
      </w:r>
      <w:r>
        <w:rPr>
          <w:rFonts w:asciiTheme="minorHAnsi" w:hAnsiTheme="minorHAnsi" w:cs="Arial"/>
          <w:sz w:val="16"/>
          <w:szCs w:val="16"/>
          <w:lang w:val="fr-FR"/>
        </w:rPr>
        <w:t>le seau</w:t>
      </w:r>
      <w:r w:rsidRPr="00DB2CDB">
        <w:rPr>
          <w:rFonts w:asciiTheme="minorHAnsi" w:hAnsiTheme="minorHAnsi" w:cs="Arial"/>
          <w:sz w:val="16"/>
          <w:szCs w:val="16"/>
          <w:lang w:val="fr-FR"/>
        </w:rPr>
        <w:t>.</w:t>
      </w:r>
    </w:p>
    <w:p w:rsidR="000E1B4E" w:rsidRPr="00DB2CDB" w:rsidRDefault="000E1B4E" w:rsidP="000E1B4E">
      <w:pPr>
        <w:pStyle w:val="Plattetekst"/>
        <w:ind w:left="360"/>
        <w:rPr>
          <w:rFonts w:asciiTheme="minorHAnsi" w:hAnsiTheme="minorHAnsi" w:cs="Arial"/>
          <w:sz w:val="16"/>
          <w:szCs w:val="16"/>
          <w:lang w:val="fr-FR"/>
        </w:rPr>
      </w:pPr>
    </w:p>
    <w:p w:rsidR="000E1B4E" w:rsidRDefault="000E1B4E" w:rsidP="000E1B4E">
      <w:pPr>
        <w:spacing w:after="0" w:line="240" w:lineRule="auto"/>
        <w:ind w:left="360"/>
        <w:jc w:val="both"/>
        <w:rPr>
          <w:rFonts w:cs="Arial"/>
          <w:iCs/>
          <w:sz w:val="16"/>
          <w:szCs w:val="16"/>
          <w:lang w:val="fr-BE"/>
        </w:rPr>
      </w:pPr>
      <w:r w:rsidRPr="00DB2CDB">
        <w:rPr>
          <w:rFonts w:cs="Arial"/>
          <w:bCs/>
          <w:sz w:val="16"/>
          <w:szCs w:val="16"/>
          <w:lang w:val="fr-FR"/>
        </w:rPr>
        <w:t>Suite des différentes couches</w:t>
      </w:r>
      <w:r>
        <w:rPr>
          <w:rFonts w:cs="Arial"/>
          <w:iCs/>
          <w:sz w:val="16"/>
          <w:szCs w:val="16"/>
          <w:lang w:val="fr-BE"/>
        </w:rPr>
        <w:t xml:space="preserve">: </w:t>
      </w:r>
    </w:p>
    <w:p w:rsidR="000E1B4E" w:rsidRPr="00DB2CDB" w:rsidRDefault="000E1B4E" w:rsidP="000E1B4E">
      <w:pPr>
        <w:spacing w:after="0" w:line="240" w:lineRule="auto"/>
        <w:ind w:left="360"/>
        <w:jc w:val="both"/>
        <w:rPr>
          <w:rFonts w:cs="Arial"/>
          <w:sz w:val="16"/>
          <w:szCs w:val="16"/>
          <w:lang w:val="fr-FR"/>
        </w:rPr>
      </w:pPr>
      <w:r w:rsidRPr="00DB2CDB">
        <w:rPr>
          <w:rFonts w:cs="Arial"/>
          <w:sz w:val="16"/>
          <w:szCs w:val="16"/>
          <w:lang w:val="fr-FR"/>
        </w:rPr>
        <w:t>1° couche</w:t>
      </w:r>
      <w:r w:rsidRPr="00DB2CDB">
        <w:rPr>
          <w:rFonts w:cs="Arial"/>
          <w:i/>
          <w:iCs/>
          <w:sz w:val="16"/>
          <w:szCs w:val="16"/>
          <w:lang w:val="fr-BE"/>
        </w:rPr>
        <w:t xml:space="preserve">: </w:t>
      </w:r>
      <w:r>
        <w:rPr>
          <w:rFonts w:cs="Arial"/>
          <w:iCs/>
          <w:sz w:val="16"/>
          <w:szCs w:val="16"/>
          <w:lang w:val="fr-BE"/>
        </w:rPr>
        <w:t xml:space="preserve">WILLCO Nero </w:t>
      </w:r>
      <w:proofErr w:type="spellStart"/>
      <w:r w:rsidRPr="003B0CBC">
        <w:rPr>
          <w:rFonts w:cs="Arial"/>
          <w:sz w:val="16"/>
          <w:szCs w:val="16"/>
          <w:lang w:val="fr-FR"/>
        </w:rPr>
        <w:t>Reflect</w:t>
      </w:r>
      <w:proofErr w:type="spellEnd"/>
      <w:r w:rsidRPr="003B0CBC">
        <w:rPr>
          <w:rFonts w:cs="Arial"/>
          <w:sz w:val="16"/>
          <w:szCs w:val="16"/>
          <w:lang w:val="fr-FR"/>
        </w:rPr>
        <w:t xml:space="preserve"> avec 5% d'eau </w:t>
      </w:r>
      <w:r w:rsidRPr="00DB2CDB">
        <w:rPr>
          <w:rFonts w:cs="Arial"/>
          <w:sz w:val="16"/>
          <w:szCs w:val="16"/>
          <w:lang w:val="fr-FR"/>
        </w:rPr>
        <w:t>et appliquer avec une brosse ou avec un rouleau et bien couvrant.</w:t>
      </w:r>
    </w:p>
    <w:p w:rsidR="000E1B4E" w:rsidRDefault="000E1B4E" w:rsidP="000E1B4E">
      <w:pPr>
        <w:spacing w:after="0" w:line="240" w:lineRule="auto"/>
        <w:ind w:left="360"/>
        <w:jc w:val="both"/>
        <w:rPr>
          <w:rFonts w:cs="Arial"/>
          <w:sz w:val="16"/>
          <w:szCs w:val="16"/>
          <w:lang w:val="fr-FR"/>
        </w:rPr>
      </w:pPr>
      <w:r w:rsidRPr="00DB2CDB">
        <w:rPr>
          <w:rFonts w:cs="Arial"/>
          <w:sz w:val="16"/>
          <w:szCs w:val="16"/>
          <w:lang w:val="fr-FR"/>
        </w:rPr>
        <w:t>2° couche</w:t>
      </w:r>
      <w:r w:rsidRPr="003B0CBC">
        <w:rPr>
          <w:rFonts w:cs="Arial"/>
          <w:sz w:val="16"/>
          <w:szCs w:val="16"/>
          <w:lang w:val="fr-FR"/>
        </w:rPr>
        <w:t xml:space="preserve">: une fois la première couche sèche, après 4 heures au moins, Nero </w:t>
      </w:r>
      <w:proofErr w:type="spellStart"/>
      <w:r w:rsidRPr="003B0CBC">
        <w:rPr>
          <w:rFonts w:cs="Arial"/>
          <w:sz w:val="16"/>
          <w:szCs w:val="16"/>
          <w:lang w:val="fr-FR"/>
        </w:rPr>
        <w:t>Reflect</w:t>
      </w:r>
      <w:proofErr w:type="spellEnd"/>
      <w:r w:rsidRPr="003B0CBC">
        <w:rPr>
          <w:rFonts w:cs="Arial"/>
          <w:sz w:val="16"/>
          <w:szCs w:val="16"/>
          <w:lang w:val="fr-FR"/>
        </w:rPr>
        <w:t xml:space="preserve"> WILLCO est appliquer à la brosse ou au rouleau. L’application d’une deuxième couche est toujours recommandée.</w:t>
      </w:r>
    </w:p>
    <w:p w:rsidR="000E1B4E" w:rsidRPr="003B0CBC" w:rsidRDefault="000E1B4E" w:rsidP="000E1B4E">
      <w:pPr>
        <w:spacing w:after="0" w:line="240" w:lineRule="auto"/>
        <w:ind w:left="360"/>
        <w:jc w:val="both"/>
        <w:rPr>
          <w:rFonts w:cs="Arial"/>
          <w:sz w:val="16"/>
          <w:szCs w:val="16"/>
          <w:lang w:val="fr-FR"/>
        </w:rPr>
      </w:pPr>
    </w:p>
    <w:p w:rsidR="000E1B4E" w:rsidRDefault="000E1B4E" w:rsidP="000E1B4E">
      <w:pPr>
        <w:spacing w:after="0" w:line="240" w:lineRule="auto"/>
        <w:ind w:left="360"/>
        <w:jc w:val="both"/>
        <w:rPr>
          <w:rFonts w:cs="Arial"/>
          <w:sz w:val="16"/>
          <w:szCs w:val="16"/>
          <w:lang w:val="fr-FR"/>
        </w:rPr>
      </w:pPr>
      <w:r w:rsidRPr="003B0CBC">
        <w:rPr>
          <w:rFonts w:cs="Arial"/>
          <w:sz w:val="16"/>
          <w:szCs w:val="16"/>
          <w:lang w:val="fr-FR"/>
        </w:rPr>
        <w:t>Consommation: environ 200-400ml/m² en deux couches</w:t>
      </w:r>
      <w:r>
        <w:rPr>
          <w:rFonts w:cs="Arial"/>
          <w:sz w:val="16"/>
          <w:szCs w:val="16"/>
          <w:lang w:val="fr-FR"/>
        </w:rPr>
        <w:t xml:space="preserve">. </w:t>
      </w:r>
    </w:p>
    <w:p w:rsidR="00A34E5B" w:rsidRPr="000E1B4E" w:rsidRDefault="000E1B4E" w:rsidP="000E1B4E">
      <w:pPr>
        <w:spacing w:after="0" w:line="240" w:lineRule="auto"/>
        <w:ind w:left="360"/>
        <w:jc w:val="both"/>
        <w:rPr>
          <w:rFonts w:cs="Arial"/>
          <w:sz w:val="16"/>
          <w:szCs w:val="16"/>
          <w:lang w:val="fr-FR"/>
        </w:rPr>
      </w:pPr>
      <w:r w:rsidRPr="003B0CBC">
        <w:rPr>
          <w:rFonts w:cs="Arial"/>
          <w:sz w:val="16"/>
          <w:szCs w:val="16"/>
          <w:lang w:val="fr-FR"/>
        </w:rPr>
        <w:t xml:space="preserve">Protéger la peinture fraîche contre la pluie et l’humidité. Le temps de séchage dépend aussi, entre autres, de la température et de l’humidité relative: il est plus long lorsque l’humidité relative de l’air est élevée et/ou la température basse. Dans des circonstances normales (20°C / 65% d’humidité relative), la peinture est </w:t>
      </w:r>
      <w:proofErr w:type="spellStart"/>
      <w:r w:rsidRPr="003B0CBC">
        <w:rPr>
          <w:rFonts w:cs="Arial"/>
          <w:sz w:val="16"/>
          <w:szCs w:val="16"/>
          <w:lang w:val="fr-FR"/>
        </w:rPr>
        <w:t>peintable</w:t>
      </w:r>
      <w:proofErr w:type="spellEnd"/>
      <w:r w:rsidRPr="003B0CBC">
        <w:rPr>
          <w:rFonts w:cs="Arial"/>
          <w:sz w:val="16"/>
          <w:szCs w:val="16"/>
          <w:lang w:val="fr-FR"/>
        </w:rPr>
        <w:t xml:space="preserve"> après environ 10 heures et complètement sec après environ 3 jours.</w:t>
      </w:r>
    </w:p>
    <w:sectPr w:rsidR="00A34E5B" w:rsidRPr="000E1B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B2DA9"/>
    <w:multiLevelType w:val="singleLevel"/>
    <w:tmpl w:val="CBD0748A"/>
    <w:lvl w:ilvl="0">
      <w:numFmt w:val="bullet"/>
      <w:lvlText w:val="-"/>
      <w:lvlJc w:val="left"/>
      <w:pPr>
        <w:ind w:left="720" w:hanging="360"/>
      </w:pPr>
      <w:rPr>
        <w:rFonts w:hint="default"/>
      </w:rPr>
    </w:lvl>
  </w:abstractNum>
  <w:abstractNum w:abstractNumId="1">
    <w:nsid w:val="38171BD3"/>
    <w:multiLevelType w:val="hybridMultilevel"/>
    <w:tmpl w:val="562C26F2"/>
    <w:lvl w:ilvl="0" w:tplc="CBD0748A">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1700C63"/>
    <w:multiLevelType w:val="hybridMultilevel"/>
    <w:tmpl w:val="BD10B99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70757DA5"/>
    <w:multiLevelType w:val="hybridMultilevel"/>
    <w:tmpl w:val="D9CE419E"/>
    <w:lvl w:ilvl="0" w:tplc="CBD0748A">
      <w:numFmt w:val="bullet"/>
      <w:lvlText w:val="-"/>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A5"/>
    <w:rsid w:val="000610E2"/>
    <w:rsid w:val="000E1B4E"/>
    <w:rsid w:val="00100F49"/>
    <w:rsid w:val="00123994"/>
    <w:rsid w:val="00170424"/>
    <w:rsid w:val="001F178C"/>
    <w:rsid w:val="00227825"/>
    <w:rsid w:val="00247609"/>
    <w:rsid w:val="002E5627"/>
    <w:rsid w:val="00387D66"/>
    <w:rsid w:val="00390630"/>
    <w:rsid w:val="003A4BE0"/>
    <w:rsid w:val="003F4A51"/>
    <w:rsid w:val="00440FEF"/>
    <w:rsid w:val="005E0678"/>
    <w:rsid w:val="005E7427"/>
    <w:rsid w:val="006D72A5"/>
    <w:rsid w:val="00761171"/>
    <w:rsid w:val="007E1464"/>
    <w:rsid w:val="0089239F"/>
    <w:rsid w:val="00963E9F"/>
    <w:rsid w:val="009A3F50"/>
    <w:rsid w:val="00A34E5B"/>
    <w:rsid w:val="00A71BE7"/>
    <w:rsid w:val="00AB4FEA"/>
    <w:rsid w:val="00AE046A"/>
    <w:rsid w:val="00AE0F34"/>
    <w:rsid w:val="00BB4446"/>
    <w:rsid w:val="00BF1703"/>
    <w:rsid w:val="00C118F7"/>
    <w:rsid w:val="00D61992"/>
    <w:rsid w:val="00E10D7F"/>
    <w:rsid w:val="00E37E11"/>
    <w:rsid w:val="00E43CC5"/>
    <w:rsid w:val="00E670C9"/>
    <w:rsid w:val="00E94107"/>
    <w:rsid w:val="00EF1D84"/>
    <w:rsid w:val="00F372F8"/>
    <w:rsid w:val="00F80456"/>
    <w:rsid w:val="00F94E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72A5"/>
  </w:style>
  <w:style w:type="paragraph" w:styleId="Kop1">
    <w:name w:val="heading 1"/>
    <w:basedOn w:val="Standaard"/>
    <w:next w:val="Standaard"/>
    <w:link w:val="Kop1Char"/>
    <w:uiPriority w:val="9"/>
    <w:qFormat/>
    <w:rsid w:val="00EF1D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6D72A5"/>
    <w:pPr>
      <w:keepNext/>
      <w:spacing w:after="0" w:line="240" w:lineRule="auto"/>
      <w:jc w:val="center"/>
      <w:outlineLvl w:val="1"/>
    </w:pPr>
    <w:rPr>
      <w:rFonts w:ascii="Times New Roman" w:eastAsia="Times New Roman" w:hAnsi="Times New Roman" w:cs="Times New Roman"/>
      <w:b/>
      <w:bCs/>
      <w:sz w:val="28"/>
      <w:szCs w:val="20"/>
      <w:lang w:val="nl-NL" w:eastAsia="nl-NL"/>
    </w:rPr>
  </w:style>
  <w:style w:type="paragraph" w:styleId="Kop3">
    <w:name w:val="heading 3"/>
    <w:basedOn w:val="Standaard"/>
    <w:next w:val="Standaard"/>
    <w:link w:val="Kop3Char"/>
    <w:uiPriority w:val="9"/>
    <w:semiHidden/>
    <w:unhideWhenUsed/>
    <w:qFormat/>
    <w:rsid w:val="007E14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6D72A5"/>
    <w:rPr>
      <w:rFonts w:ascii="Times New Roman" w:eastAsia="Times New Roman" w:hAnsi="Times New Roman" w:cs="Times New Roman"/>
      <w:b/>
      <w:bCs/>
      <w:sz w:val="28"/>
      <w:szCs w:val="20"/>
      <w:lang w:val="nl-NL" w:eastAsia="nl-NL"/>
    </w:rPr>
  </w:style>
  <w:style w:type="paragraph" w:styleId="Plattetekst">
    <w:name w:val="Body Text"/>
    <w:basedOn w:val="Standaard"/>
    <w:link w:val="PlattetekstChar"/>
    <w:rsid w:val="006D72A5"/>
    <w:pPr>
      <w:spacing w:after="0" w:line="240" w:lineRule="auto"/>
      <w:jc w:val="both"/>
    </w:pPr>
    <w:rPr>
      <w:rFonts w:ascii="Times New Roman" w:eastAsia="Times New Roman" w:hAnsi="Times New Roman" w:cs="Times New Roman"/>
      <w:sz w:val="20"/>
      <w:szCs w:val="20"/>
      <w:lang w:val="nl-NL" w:eastAsia="nl-NL"/>
    </w:rPr>
  </w:style>
  <w:style w:type="character" w:customStyle="1" w:styleId="PlattetekstChar">
    <w:name w:val="Platte tekst Char"/>
    <w:basedOn w:val="Standaardalinea-lettertype"/>
    <w:link w:val="Plattetekst"/>
    <w:rsid w:val="006D72A5"/>
    <w:rPr>
      <w:rFonts w:ascii="Times New Roman" w:eastAsia="Times New Roman" w:hAnsi="Times New Roman" w:cs="Times New Roman"/>
      <w:sz w:val="20"/>
      <w:szCs w:val="20"/>
      <w:lang w:val="nl-NL" w:eastAsia="nl-NL"/>
    </w:rPr>
  </w:style>
  <w:style w:type="paragraph" w:styleId="Lijstalinea">
    <w:name w:val="List Paragraph"/>
    <w:basedOn w:val="Standaard"/>
    <w:uiPriority w:val="34"/>
    <w:qFormat/>
    <w:rsid w:val="00E94107"/>
    <w:pPr>
      <w:ind w:left="720"/>
      <w:contextualSpacing/>
    </w:pPr>
  </w:style>
  <w:style w:type="table" w:styleId="Tabelraster">
    <w:name w:val="Table Grid"/>
    <w:basedOn w:val="Standaardtabel"/>
    <w:uiPriority w:val="59"/>
    <w:rsid w:val="00AE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EF1D84"/>
    <w:rPr>
      <w:rFonts w:asciiTheme="majorHAnsi" w:eastAsiaTheme="majorEastAsia" w:hAnsiTheme="majorHAnsi" w:cstheme="majorBidi"/>
      <w:b/>
      <w:bCs/>
      <w:color w:val="365F91" w:themeColor="accent1" w:themeShade="BF"/>
      <w:sz w:val="28"/>
      <w:szCs w:val="28"/>
    </w:rPr>
  </w:style>
  <w:style w:type="paragraph" w:customStyle="1" w:styleId="Basisalinea">
    <w:name w:val="[Basisalinea]"/>
    <w:basedOn w:val="Standaard"/>
    <w:uiPriority w:val="99"/>
    <w:rsid w:val="00EF1D84"/>
    <w:pPr>
      <w:autoSpaceDE w:val="0"/>
      <w:autoSpaceDN w:val="0"/>
      <w:adjustRightInd w:val="0"/>
      <w:spacing w:after="0" w:line="288" w:lineRule="auto"/>
      <w:textAlignment w:val="center"/>
    </w:pPr>
    <w:rPr>
      <w:rFonts w:ascii="Minion Pro" w:eastAsia="Times New Roman" w:hAnsi="Minion Pro" w:cs="Minion Pro"/>
      <w:color w:val="000000"/>
      <w:sz w:val="24"/>
      <w:szCs w:val="24"/>
      <w:lang w:val="nl-NL" w:eastAsia="nl-BE"/>
    </w:rPr>
  </w:style>
  <w:style w:type="character" w:customStyle="1" w:styleId="Tekst">
    <w:name w:val="Tekst"/>
    <w:uiPriority w:val="99"/>
    <w:rsid w:val="00EF1D84"/>
    <w:rPr>
      <w:rFonts w:ascii="Calibri" w:hAnsi="Calibri" w:cs="Calibri"/>
      <w:sz w:val="20"/>
      <w:szCs w:val="20"/>
    </w:rPr>
  </w:style>
  <w:style w:type="character" w:customStyle="1" w:styleId="Ondertitels">
    <w:name w:val="Ondertitels"/>
    <w:uiPriority w:val="99"/>
    <w:rsid w:val="00EF1D84"/>
    <w:rPr>
      <w:rFonts w:ascii="Calibri" w:hAnsi="Calibri" w:cs="Calibri"/>
      <w:b/>
      <w:bCs/>
      <w:i/>
      <w:iCs/>
      <w:sz w:val="20"/>
      <w:szCs w:val="20"/>
    </w:rPr>
  </w:style>
  <w:style w:type="paragraph" w:styleId="Plattetekstinspringen">
    <w:name w:val="Body Text Indent"/>
    <w:basedOn w:val="Standaard"/>
    <w:link w:val="PlattetekstinspringenChar"/>
    <w:uiPriority w:val="99"/>
    <w:semiHidden/>
    <w:unhideWhenUsed/>
    <w:rsid w:val="00100F49"/>
    <w:pPr>
      <w:spacing w:after="120"/>
      <w:ind w:left="283"/>
    </w:pPr>
  </w:style>
  <w:style w:type="character" w:customStyle="1" w:styleId="PlattetekstinspringenChar">
    <w:name w:val="Platte tekst inspringen Char"/>
    <w:basedOn w:val="Standaardalinea-lettertype"/>
    <w:link w:val="Plattetekstinspringen"/>
    <w:uiPriority w:val="99"/>
    <w:semiHidden/>
    <w:rsid w:val="00100F49"/>
  </w:style>
  <w:style w:type="character" w:customStyle="1" w:styleId="Kop3Char">
    <w:name w:val="Kop 3 Char"/>
    <w:basedOn w:val="Standaardalinea-lettertype"/>
    <w:link w:val="Kop3"/>
    <w:rsid w:val="007E146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72A5"/>
  </w:style>
  <w:style w:type="paragraph" w:styleId="Kop1">
    <w:name w:val="heading 1"/>
    <w:basedOn w:val="Standaard"/>
    <w:next w:val="Standaard"/>
    <w:link w:val="Kop1Char"/>
    <w:uiPriority w:val="9"/>
    <w:qFormat/>
    <w:rsid w:val="00EF1D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6D72A5"/>
    <w:pPr>
      <w:keepNext/>
      <w:spacing w:after="0" w:line="240" w:lineRule="auto"/>
      <w:jc w:val="center"/>
      <w:outlineLvl w:val="1"/>
    </w:pPr>
    <w:rPr>
      <w:rFonts w:ascii="Times New Roman" w:eastAsia="Times New Roman" w:hAnsi="Times New Roman" w:cs="Times New Roman"/>
      <w:b/>
      <w:bCs/>
      <w:sz w:val="28"/>
      <w:szCs w:val="20"/>
      <w:lang w:val="nl-NL" w:eastAsia="nl-NL"/>
    </w:rPr>
  </w:style>
  <w:style w:type="paragraph" w:styleId="Kop3">
    <w:name w:val="heading 3"/>
    <w:basedOn w:val="Standaard"/>
    <w:next w:val="Standaard"/>
    <w:link w:val="Kop3Char"/>
    <w:uiPriority w:val="9"/>
    <w:semiHidden/>
    <w:unhideWhenUsed/>
    <w:qFormat/>
    <w:rsid w:val="007E14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6D72A5"/>
    <w:rPr>
      <w:rFonts w:ascii="Times New Roman" w:eastAsia="Times New Roman" w:hAnsi="Times New Roman" w:cs="Times New Roman"/>
      <w:b/>
      <w:bCs/>
      <w:sz w:val="28"/>
      <w:szCs w:val="20"/>
      <w:lang w:val="nl-NL" w:eastAsia="nl-NL"/>
    </w:rPr>
  </w:style>
  <w:style w:type="paragraph" w:styleId="Plattetekst">
    <w:name w:val="Body Text"/>
    <w:basedOn w:val="Standaard"/>
    <w:link w:val="PlattetekstChar"/>
    <w:rsid w:val="006D72A5"/>
    <w:pPr>
      <w:spacing w:after="0" w:line="240" w:lineRule="auto"/>
      <w:jc w:val="both"/>
    </w:pPr>
    <w:rPr>
      <w:rFonts w:ascii="Times New Roman" w:eastAsia="Times New Roman" w:hAnsi="Times New Roman" w:cs="Times New Roman"/>
      <w:sz w:val="20"/>
      <w:szCs w:val="20"/>
      <w:lang w:val="nl-NL" w:eastAsia="nl-NL"/>
    </w:rPr>
  </w:style>
  <w:style w:type="character" w:customStyle="1" w:styleId="PlattetekstChar">
    <w:name w:val="Platte tekst Char"/>
    <w:basedOn w:val="Standaardalinea-lettertype"/>
    <w:link w:val="Plattetekst"/>
    <w:rsid w:val="006D72A5"/>
    <w:rPr>
      <w:rFonts w:ascii="Times New Roman" w:eastAsia="Times New Roman" w:hAnsi="Times New Roman" w:cs="Times New Roman"/>
      <w:sz w:val="20"/>
      <w:szCs w:val="20"/>
      <w:lang w:val="nl-NL" w:eastAsia="nl-NL"/>
    </w:rPr>
  </w:style>
  <w:style w:type="paragraph" w:styleId="Lijstalinea">
    <w:name w:val="List Paragraph"/>
    <w:basedOn w:val="Standaard"/>
    <w:uiPriority w:val="34"/>
    <w:qFormat/>
    <w:rsid w:val="00E94107"/>
    <w:pPr>
      <w:ind w:left="720"/>
      <w:contextualSpacing/>
    </w:pPr>
  </w:style>
  <w:style w:type="table" w:styleId="Tabelraster">
    <w:name w:val="Table Grid"/>
    <w:basedOn w:val="Standaardtabel"/>
    <w:uiPriority w:val="59"/>
    <w:rsid w:val="00AE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EF1D84"/>
    <w:rPr>
      <w:rFonts w:asciiTheme="majorHAnsi" w:eastAsiaTheme="majorEastAsia" w:hAnsiTheme="majorHAnsi" w:cstheme="majorBidi"/>
      <w:b/>
      <w:bCs/>
      <w:color w:val="365F91" w:themeColor="accent1" w:themeShade="BF"/>
      <w:sz w:val="28"/>
      <w:szCs w:val="28"/>
    </w:rPr>
  </w:style>
  <w:style w:type="paragraph" w:customStyle="1" w:styleId="Basisalinea">
    <w:name w:val="[Basisalinea]"/>
    <w:basedOn w:val="Standaard"/>
    <w:uiPriority w:val="99"/>
    <w:rsid w:val="00EF1D84"/>
    <w:pPr>
      <w:autoSpaceDE w:val="0"/>
      <w:autoSpaceDN w:val="0"/>
      <w:adjustRightInd w:val="0"/>
      <w:spacing w:after="0" w:line="288" w:lineRule="auto"/>
      <w:textAlignment w:val="center"/>
    </w:pPr>
    <w:rPr>
      <w:rFonts w:ascii="Minion Pro" w:eastAsia="Times New Roman" w:hAnsi="Minion Pro" w:cs="Minion Pro"/>
      <w:color w:val="000000"/>
      <w:sz w:val="24"/>
      <w:szCs w:val="24"/>
      <w:lang w:val="nl-NL" w:eastAsia="nl-BE"/>
    </w:rPr>
  </w:style>
  <w:style w:type="character" w:customStyle="1" w:styleId="Tekst">
    <w:name w:val="Tekst"/>
    <w:uiPriority w:val="99"/>
    <w:rsid w:val="00EF1D84"/>
    <w:rPr>
      <w:rFonts w:ascii="Calibri" w:hAnsi="Calibri" w:cs="Calibri"/>
      <w:sz w:val="20"/>
      <w:szCs w:val="20"/>
    </w:rPr>
  </w:style>
  <w:style w:type="character" w:customStyle="1" w:styleId="Ondertitels">
    <w:name w:val="Ondertitels"/>
    <w:uiPriority w:val="99"/>
    <w:rsid w:val="00EF1D84"/>
    <w:rPr>
      <w:rFonts w:ascii="Calibri" w:hAnsi="Calibri" w:cs="Calibri"/>
      <w:b/>
      <w:bCs/>
      <w:i/>
      <w:iCs/>
      <w:sz w:val="20"/>
      <w:szCs w:val="20"/>
    </w:rPr>
  </w:style>
  <w:style w:type="paragraph" w:styleId="Plattetekstinspringen">
    <w:name w:val="Body Text Indent"/>
    <w:basedOn w:val="Standaard"/>
    <w:link w:val="PlattetekstinspringenChar"/>
    <w:uiPriority w:val="99"/>
    <w:semiHidden/>
    <w:unhideWhenUsed/>
    <w:rsid w:val="00100F49"/>
    <w:pPr>
      <w:spacing w:after="120"/>
      <w:ind w:left="283"/>
    </w:pPr>
  </w:style>
  <w:style w:type="character" w:customStyle="1" w:styleId="PlattetekstinspringenChar">
    <w:name w:val="Platte tekst inspringen Char"/>
    <w:basedOn w:val="Standaardalinea-lettertype"/>
    <w:link w:val="Plattetekstinspringen"/>
    <w:uiPriority w:val="99"/>
    <w:semiHidden/>
    <w:rsid w:val="00100F49"/>
  </w:style>
  <w:style w:type="character" w:customStyle="1" w:styleId="Kop3Char">
    <w:name w:val="Kop 3 Char"/>
    <w:basedOn w:val="Standaardalinea-lettertype"/>
    <w:link w:val="Kop3"/>
    <w:rsid w:val="007E146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2270</Words>
  <Characters>12490</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Anthoons</dc:creator>
  <cp:lastModifiedBy>Lien Anthoons</cp:lastModifiedBy>
  <cp:revision>15</cp:revision>
  <dcterms:created xsi:type="dcterms:W3CDTF">2017-03-28T12:02:00Z</dcterms:created>
  <dcterms:modified xsi:type="dcterms:W3CDTF">2018-05-07T14:43:00Z</dcterms:modified>
</cp:coreProperties>
</file>